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E2656" w14:textId="77777777" w:rsidR="00D72C78" w:rsidRDefault="00D72C78" w:rsidP="00990273">
      <w:pPr>
        <w:jc w:val="right"/>
      </w:pPr>
      <w:bookmarkStart w:id="0" w:name="_Hlk130401195"/>
    </w:p>
    <w:p w14:paraId="49F285C3" w14:textId="36AD5EA1" w:rsidR="00767438" w:rsidRDefault="00767438" w:rsidP="000356F5">
      <w:pPr>
        <w:spacing w:after="0"/>
        <w:rPr>
          <w:rStyle w:val="CCNormal"/>
          <w:lang w:val="en-GB"/>
        </w:rPr>
      </w:pPr>
      <w:r w:rsidRPr="00734E47">
        <w:rPr>
          <w:rStyle w:val="CCNormal"/>
        </w:rPr>
        <w:t>Ref.</w:t>
      </w:r>
      <w:r w:rsidR="00DC2A00">
        <w:rPr>
          <w:rStyle w:val="CCNormal"/>
          <w:lang w:val="fr-BE"/>
        </w:rPr>
        <w:t xml:space="preserve"> </w:t>
      </w:r>
      <w:proofErr w:type="gramStart"/>
      <w:r w:rsidR="00DC2A00">
        <w:rPr>
          <w:rStyle w:val="CCNormal"/>
          <w:lang w:val="fr-BE"/>
        </w:rPr>
        <w:t>COMM(</w:t>
      </w:r>
      <w:proofErr w:type="gramEnd"/>
      <w:r w:rsidR="00DC2A00">
        <w:rPr>
          <w:rStyle w:val="CCNormal"/>
          <w:lang w:val="fr-BE"/>
        </w:rPr>
        <w:t>23)01962</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6F0CAA5A" w14:textId="77B14EC2" w:rsidR="00C9499A" w:rsidRPr="009678EE" w:rsidRDefault="00C9499A" w:rsidP="000356F5">
      <w:pPr>
        <w:spacing w:after="0"/>
        <w:rPr>
          <w:rFonts w:ascii="Montserrat" w:hAnsi="Montserrat"/>
        </w:rPr>
      </w:pPr>
      <w:r>
        <w:rPr>
          <w:rStyle w:val="CCNormal"/>
          <w:lang w:val="en-GB"/>
        </w:rPr>
        <w:t>22/03/2023</w:t>
      </w:r>
    </w:p>
    <w:p w14:paraId="78AF5876" w14:textId="53B19E69" w:rsidR="009678EE" w:rsidRPr="00C9499A" w:rsidRDefault="009678EE" w:rsidP="00B22284">
      <w:pPr>
        <w:rPr>
          <w:rStyle w:val="CCType"/>
          <w:sz w:val="14"/>
          <w:szCs w:val="6"/>
          <w:lang w:val="en-GB"/>
        </w:rPr>
      </w:pPr>
    </w:p>
    <w:p w14:paraId="11156099" w14:textId="39EDF3D0" w:rsidR="00182716" w:rsidRPr="00B37D8B" w:rsidRDefault="009678EE" w:rsidP="00B22284">
      <w:pPr>
        <w:rPr>
          <w:rStyle w:val="CCType"/>
        </w:rPr>
      </w:pPr>
      <w:r>
        <w:rPr>
          <w:rStyle w:val="CCType"/>
        </w:rPr>
        <w:t>Statement</w:t>
      </w:r>
    </w:p>
    <w:p w14:paraId="4AFFF635" w14:textId="7A3A2038" w:rsidR="00145636" w:rsidRDefault="00145636" w:rsidP="009678EE">
      <w:pPr>
        <w:rPr>
          <w:rStyle w:val="CCTitle"/>
          <w:lang w:val="en-US"/>
        </w:rPr>
      </w:pPr>
      <w:r>
        <w:rPr>
          <w:rStyle w:val="CCTitle"/>
          <w:lang w:val="en-US"/>
        </w:rPr>
        <w:t>S</w:t>
      </w:r>
      <w:r w:rsidRPr="00145636">
        <w:rPr>
          <w:rStyle w:val="CCTitle"/>
          <w:lang w:val="en-US"/>
        </w:rPr>
        <w:t xml:space="preserve">ubstantiation of Green Claims </w:t>
      </w:r>
      <w:r>
        <w:rPr>
          <w:rStyle w:val="CCTitle"/>
          <w:lang w:val="en-US"/>
        </w:rPr>
        <w:t xml:space="preserve">- </w:t>
      </w:r>
      <w:r w:rsidRPr="00145636">
        <w:rPr>
          <w:rStyle w:val="CCTitle"/>
          <w:lang w:val="en-US"/>
        </w:rPr>
        <w:t xml:space="preserve">A European first </w:t>
      </w:r>
      <w:r>
        <w:rPr>
          <w:rStyle w:val="CCTitle"/>
          <w:lang w:val="en-US"/>
        </w:rPr>
        <w:t>support</w:t>
      </w:r>
      <w:r w:rsidRPr="00145636">
        <w:rPr>
          <w:rStyle w:val="CCTitle"/>
          <w:lang w:val="en-US"/>
        </w:rPr>
        <w:t>ed by the farming community</w:t>
      </w:r>
    </w:p>
    <w:p w14:paraId="2F524263" w14:textId="1EE6C37E" w:rsidR="009678EE" w:rsidRPr="00C9499A" w:rsidRDefault="009678EE" w:rsidP="009678EE">
      <w:pPr>
        <w:rPr>
          <w:rStyle w:val="CCNormal"/>
          <w:sz w:val="20"/>
          <w:szCs w:val="20"/>
          <w:lang w:val="en-GB"/>
        </w:rPr>
      </w:pPr>
      <w:r w:rsidRPr="00C9499A">
        <w:rPr>
          <w:rStyle w:val="CCSubtitle"/>
          <w:lang w:val="en-GB"/>
        </w:rPr>
        <w:t xml:space="preserve">The European Commission presented today a new building block of the European Green Deal on the substantiation of Green Claims (DSGC), applicable to all companies operating in the European Union. In the current proliferation of environmental claims and labels, Copa and Cogeca salute the Commission’s attempt to introduce measures aiming at </w:t>
      </w:r>
      <w:r w:rsidR="00145636" w:rsidRPr="00C9499A">
        <w:rPr>
          <w:rStyle w:val="CCSubtitle"/>
          <w:lang w:val="en-GB"/>
        </w:rPr>
        <w:t>harmonizing environmental claims</w:t>
      </w:r>
      <w:r w:rsidRPr="00C9499A">
        <w:rPr>
          <w:rStyle w:val="CCSubtitle"/>
          <w:lang w:val="en-GB"/>
        </w:rPr>
        <w:t xml:space="preserve">. </w:t>
      </w:r>
      <w:r w:rsidR="007F0B9F" w:rsidRPr="00C9499A">
        <w:rPr>
          <w:rStyle w:val="CCSubtitle"/>
          <w:lang w:val="en-GB"/>
        </w:rPr>
        <w:t xml:space="preserve">Modalities, particularly in the agri-food sector, will </w:t>
      </w:r>
      <w:r w:rsidR="00145636" w:rsidRPr="00C9499A">
        <w:rPr>
          <w:rStyle w:val="CCSubtitle"/>
          <w:lang w:val="en-GB"/>
        </w:rPr>
        <w:t xml:space="preserve">still </w:t>
      </w:r>
      <w:r w:rsidR="007F0B9F" w:rsidRPr="00C9499A">
        <w:rPr>
          <w:rStyle w:val="CCSubtitle"/>
          <w:lang w:val="en-GB"/>
        </w:rPr>
        <w:t xml:space="preserve">require some </w:t>
      </w:r>
      <w:r w:rsidR="00722A69">
        <w:rPr>
          <w:rStyle w:val="CCSubtitle"/>
          <w:lang w:val="en-GB"/>
        </w:rPr>
        <w:t>finetuning</w:t>
      </w:r>
      <w:r w:rsidR="007F0B9F" w:rsidRPr="00C9499A">
        <w:rPr>
          <w:rStyle w:val="CCSubtitle"/>
          <w:lang w:val="en-GB"/>
        </w:rPr>
        <w:t>.</w:t>
      </w:r>
    </w:p>
    <w:p w14:paraId="0416E9B8" w14:textId="15E672EC" w:rsidR="009678EE" w:rsidRPr="00C9499A" w:rsidRDefault="009678EE" w:rsidP="009678EE">
      <w:pPr>
        <w:rPr>
          <w:rStyle w:val="CCNormal"/>
          <w:sz w:val="20"/>
          <w:szCs w:val="20"/>
          <w:lang w:val="en-GB"/>
        </w:rPr>
      </w:pPr>
      <w:r w:rsidRPr="00C9499A">
        <w:rPr>
          <w:rStyle w:val="CCNormal"/>
          <w:sz w:val="20"/>
          <w:szCs w:val="20"/>
          <w:lang w:val="en-GB"/>
        </w:rPr>
        <w:t>When it comes to agri-food,</w:t>
      </w:r>
      <w:r w:rsidR="00C9499A">
        <w:rPr>
          <w:rStyle w:val="CCNormal"/>
          <w:sz w:val="20"/>
          <w:szCs w:val="20"/>
          <w:lang w:val="en-GB"/>
        </w:rPr>
        <w:t xml:space="preserve"> the</w:t>
      </w:r>
      <w:r w:rsidRPr="00C9499A">
        <w:rPr>
          <w:rStyle w:val="CCNormal"/>
          <w:sz w:val="20"/>
          <w:szCs w:val="20"/>
          <w:lang w:val="en-GB"/>
        </w:rPr>
        <w:t xml:space="preserve"> </w:t>
      </w:r>
      <w:r w:rsidR="007F0B9F" w:rsidRPr="00C9499A">
        <w:rPr>
          <w:rStyle w:val="CCNormal"/>
          <w:sz w:val="20"/>
          <w:szCs w:val="20"/>
          <w:lang w:val="en-GB"/>
        </w:rPr>
        <w:t>European Commission proposal can be</w:t>
      </w:r>
      <w:r w:rsidRPr="00C9499A">
        <w:rPr>
          <w:rStyle w:val="CCNormal"/>
          <w:sz w:val="20"/>
          <w:szCs w:val="20"/>
          <w:lang w:val="en-GB"/>
        </w:rPr>
        <w:t xml:space="preserve"> </w:t>
      </w:r>
      <w:r w:rsidR="007F0B9F" w:rsidRPr="00C9499A">
        <w:rPr>
          <w:rStyle w:val="CCNormal"/>
          <w:sz w:val="20"/>
          <w:szCs w:val="20"/>
          <w:lang w:val="en-GB"/>
        </w:rPr>
        <w:t>considered</w:t>
      </w:r>
      <w:r w:rsidRPr="00C9499A">
        <w:rPr>
          <w:rStyle w:val="CCNormal"/>
          <w:sz w:val="20"/>
          <w:szCs w:val="20"/>
          <w:lang w:val="en-GB"/>
        </w:rPr>
        <w:t xml:space="preserve"> as the first attempt to harm</w:t>
      </w:r>
      <w:r w:rsidR="00145636" w:rsidRPr="00C9499A">
        <w:rPr>
          <w:rStyle w:val="CCNormal"/>
          <w:sz w:val="20"/>
          <w:szCs w:val="20"/>
          <w:lang w:val="en-GB"/>
        </w:rPr>
        <w:t>onise</w:t>
      </w:r>
      <w:r w:rsidRPr="00C9499A">
        <w:rPr>
          <w:rStyle w:val="CCNormal"/>
          <w:sz w:val="20"/>
          <w:szCs w:val="20"/>
          <w:lang w:val="en-GB"/>
        </w:rPr>
        <w:t xml:space="preserve"> rules</w:t>
      </w:r>
      <w:r w:rsidR="007F0B9F" w:rsidRPr="00C9499A">
        <w:rPr>
          <w:rStyle w:val="CCNormal"/>
          <w:sz w:val="20"/>
          <w:szCs w:val="20"/>
          <w:lang w:val="en-GB"/>
        </w:rPr>
        <w:t xml:space="preserve"> in Green Claims</w:t>
      </w:r>
      <w:r w:rsidR="00A60000" w:rsidRPr="00C9499A">
        <w:rPr>
          <w:rStyle w:val="CCNormal"/>
          <w:sz w:val="20"/>
          <w:szCs w:val="20"/>
          <w:lang w:val="en-GB"/>
        </w:rPr>
        <w:t xml:space="preserve"> on products</w:t>
      </w:r>
      <w:r w:rsidR="007F0B9F" w:rsidRPr="00C9499A">
        <w:rPr>
          <w:rStyle w:val="CCNormal"/>
          <w:sz w:val="20"/>
          <w:szCs w:val="20"/>
          <w:lang w:val="en-GB"/>
        </w:rPr>
        <w:t xml:space="preserve">. </w:t>
      </w:r>
      <w:r w:rsidR="00A60000" w:rsidRPr="00C9499A">
        <w:rPr>
          <w:rStyle w:val="CCNormal"/>
          <w:sz w:val="20"/>
          <w:szCs w:val="20"/>
          <w:lang w:val="en-GB"/>
        </w:rPr>
        <w:t xml:space="preserve">Considering the impact that false claims could have on consumer trust in the work of farmers, Copa and Cogeca welcome this initiative. </w:t>
      </w:r>
      <w:r w:rsidR="00145636" w:rsidRPr="00C9499A">
        <w:rPr>
          <w:rStyle w:val="CCNormal"/>
          <w:sz w:val="20"/>
          <w:szCs w:val="20"/>
          <w:lang w:val="en-GB"/>
        </w:rPr>
        <w:t>Still,</w:t>
      </w:r>
      <w:r w:rsidR="00A60000" w:rsidRPr="00C9499A">
        <w:rPr>
          <w:rStyle w:val="CCNormal"/>
          <w:sz w:val="20"/>
          <w:szCs w:val="20"/>
          <w:lang w:val="en-GB"/>
        </w:rPr>
        <w:t xml:space="preserve"> it will be important that t</w:t>
      </w:r>
      <w:r w:rsidR="007F0B9F" w:rsidRPr="00C9499A">
        <w:rPr>
          <w:rStyle w:val="CCNormal"/>
          <w:sz w:val="20"/>
          <w:szCs w:val="20"/>
          <w:lang w:val="en-GB"/>
        </w:rPr>
        <w:t xml:space="preserve">his new directive </w:t>
      </w:r>
      <w:r w:rsidR="00A60000" w:rsidRPr="00C9499A">
        <w:rPr>
          <w:rStyle w:val="CCNormal"/>
          <w:sz w:val="20"/>
          <w:szCs w:val="20"/>
          <w:lang w:val="en-GB"/>
        </w:rPr>
        <w:t>articulates</w:t>
      </w:r>
      <w:r w:rsidR="00C9499A">
        <w:rPr>
          <w:rStyle w:val="CCNormal"/>
          <w:sz w:val="20"/>
          <w:szCs w:val="20"/>
          <w:lang w:val="en-GB"/>
        </w:rPr>
        <w:t xml:space="preserve"> itself</w:t>
      </w:r>
      <w:r w:rsidR="007F0B9F" w:rsidRPr="00C9499A">
        <w:rPr>
          <w:rStyle w:val="CCNormal"/>
          <w:sz w:val="20"/>
          <w:szCs w:val="20"/>
          <w:lang w:val="en-GB"/>
        </w:rPr>
        <w:t xml:space="preserve"> well with the </w:t>
      </w:r>
      <w:r w:rsidRPr="00C9499A">
        <w:rPr>
          <w:rStyle w:val="CCNormal"/>
          <w:sz w:val="20"/>
          <w:szCs w:val="20"/>
          <w:lang w:val="en-GB"/>
        </w:rPr>
        <w:t>future Commission</w:t>
      </w:r>
      <w:r w:rsidR="00A60000" w:rsidRPr="00C9499A">
        <w:rPr>
          <w:rStyle w:val="CCNormal"/>
          <w:sz w:val="20"/>
          <w:szCs w:val="20"/>
          <w:lang w:val="en-GB"/>
        </w:rPr>
        <w:t>’s</w:t>
      </w:r>
      <w:r w:rsidRPr="00C9499A">
        <w:rPr>
          <w:rStyle w:val="CCNormal"/>
          <w:sz w:val="20"/>
          <w:szCs w:val="20"/>
          <w:lang w:val="en-GB"/>
        </w:rPr>
        <w:t xml:space="preserve"> proposal on </w:t>
      </w:r>
      <w:r w:rsidR="00C9499A">
        <w:rPr>
          <w:rStyle w:val="CCNormal"/>
          <w:sz w:val="20"/>
          <w:szCs w:val="20"/>
          <w:lang w:val="en-GB"/>
        </w:rPr>
        <w:t xml:space="preserve">the </w:t>
      </w:r>
      <w:r w:rsidRPr="00C9499A">
        <w:rPr>
          <w:rStyle w:val="CCNormal"/>
          <w:sz w:val="20"/>
          <w:szCs w:val="20"/>
          <w:lang w:val="en-GB"/>
        </w:rPr>
        <w:t xml:space="preserve">Sustainable </w:t>
      </w:r>
      <w:r w:rsidR="00C9499A">
        <w:rPr>
          <w:rStyle w:val="CCNormal"/>
          <w:sz w:val="20"/>
          <w:szCs w:val="20"/>
          <w:lang w:val="en-GB"/>
        </w:rPr>
        <w:t>F</w:t>
      </w:r>
      <w:r w:rsidRPr="00C9499A">
        <w:rPr>
          <w:rStyle w:val="CCNormal"/>
          <w:sz w:val="20"/>
          <w:szCs w:val="20"/>
          <w:lang w:val="en-GB"/>
        </w:rPr>
        <w:t xml:space="preserve">ood </w:t>
      </w:r>
      <w:r w:rsidR="00C9499A">
        <w:rPr>
          <w:rStyle w:val="CCNormal"/>
          <w:sz w:val="20"/>
          <w:szCs w:val="20"/>
          <w:lang w:val="en-GB"/>
        </w:rPr>
        <w:t>S</w:t>
      </w:r>
      <w:r w:rsidRPr="00C9499A">
        <w:rPr>
          <w:rStyle w:val="CCNormal"/>
          <w:sz w:val="20"/>
          <w:szCs w:val="20"/>
          <w:lang w:val="en-GB"/>
        </w:rPr>
        <w:t xml:space="preserve">ystem </w:t>
      </w:r>
      <w:r w:rsidR="00C9499A">
        <w:rPr>
          <w:rStyle w:val="CCNormal"/>
          <w:sz w:val="20"/>
          <w:szCs w:val="20"/>
          <w:lang w:val="en-GB"/>
        </w:rPr>
        <w:t>F</w:t>
      </w:r>
      <w:r w:rsidRPr="00C9499A">
        <w:rPr>
          <w:rStyle w:val="CCNormal"/>
          <w:sz w:val="20"/>
          <w:szCs w:val="20"/>
          <w:lang w:val="en-GB"/>
        </w:rPr>
        <w:t>ramework</w:t>
      </w:r>
      <w:r w:rsidR="007F0B9F" w:rsidRPr="00C9499A">
        <w:rPr>
          <w:rStyle w:val="CCNormal"/>
          <w:sz w:val="20"/>
          <w:szCs w:val="20"/>
          <w:lang w:val="en-GB"/>
        </w:rPr>
        <w:t xml:space="preserve"> (SFSF) that will be presented </w:t>
      </w:r>
      <w:r w:rsidR="00722A69" w:rsidRPr="00C9499A">
        <w:rPr>
          <w:rStyle w:val="CCNormal"/>
          <w:sz w:val="20"/>
          <w:szCs w:val="20"/>
          <w:lang w:val="en-GB"/>
        </w:rPr>
        <w:t>later</w:t>
      </w:r>
      <w:r w:rsidR="007F0B9F" w:rsidRPr="00C9499A">
        <w:rPr>
          <w:rStyle w:val="CCNormal"/>
          <w:sz w:val="20"/>
          <w:szCs w:val="20"/>
          <w:lang w:val="en-GB"/>
        </w:rPr>
        <w:t xml:space="preserve"> in 2023</w:t>
      </w:r>
      <w:r w:rsidR="00A60000" w:rsidRPr="00C9499A">
        <w:rPr>
          <w:rStyle w:val="CCNormal"/>
          <w:sz w:val="20"/>
          <w:szCs w:val="20"/>
          <w:lang w:val="en-GB"/>
        </w:rPr>
        <w:t xml:space="preserve"> and that it </w:t>
      </w:r>
      <w:r w:rsidRPr="00C9499A">
        <w:rPr>
          <w:rStyle w:val="CCNormal"/>
          <w:sz w:val="20"/>
          <w:szCs w:val="20"/>
          <w:lang w:val="en-GB"/>
        </w:rPr>
        <w:t>remain</w:t>
      </w:r>
      <w:r w:rsidR="00A60000" w:rsidRPr="00C9499A">
        <w:rPr>
          <w:rStyle w:val="CCNormal"/>
          <w:sz w:val="20"/>
          <w:szCs w:val="20"/>
          <w:lang w:val="en-GB"/>
        </w:rPr>
        <w:t>s</w:t>
      </w:r>
      <w:r w:rsidRPr="00C9499A">
        <w:rPr>
          <w:rStyle w:val="CCNormal"/>
          <w:sz w:val="20"/>
          <w:szCs w:val="20"/>
          <w:lang w:val="en-GB"/>
        </w:rPr>
        <w:t xml:space="preserve"> voluntary and only relevant </w:t>
      </w:r>
      <w:r w:rsidR="00145636" w:rsidRPr="00C9499A">
        <w:rPr>
          <w:rStyle w:val="CCNormal"/>
          <w:sz w:val="20"/>
          <w:szCs w:val="20"/>
          <w:lang w:val="en-GB"/>
        </w:rPr>
        <w:t>for companies</w:t>
      </w:r>
      <w:r w:rsidRPr="00C9499A">
        <w:rPr>
          <w:rStyle w:val="CCNormal"/>
          <w:sz w:val="20"/>
          <w:szCs w:val="20"/>
          <w:lang w:val="en-GB"/>
        </w:rPr>
        <w:t xml:space="preserve"> making environmental claim</w:t>
      </w:r>
      <w:r w:rsidR="00145636" w:rsidRPr="00C9499A">
        <w:rPr>
          <w:rStyle w:val="CCNormal"/>
          <w:sz w:val="20"/>
          <w:szCs w:val="20"/>
          <w:lang w:val="en-GB"/>
        </w:rPr>
        <w:t>s</w:t>
      </w:r>
      <w:r w:rsidRPr="00C9499A">
        <w:rPr>
          <w:rStyle w:val="CCNormal"/>
          <w:sz w:val="20"/>
          <w:szCs w:val="20"/>
          <w:lang w:val="en-GB"/>
        </w:rPr>
        <w:t>.</w:t>
      </w:r>
    </w:p>
    <w:p w14:paraId="6990C0ED" w14:textId="2F5FC75D" w:rsidR="009678EE" w:rsidRPr="00C9499A" w:rsidRDefault="00145636" w:rsidP="009678EE">
      <w:pPr>
        <w:rPr>
          <w:rStyle w:val="CCNormal"/>
          <w:sz w:val="20"/>
          <w:szCs w:val="20"/>
          <w:lang w:val="en-GB"/>
        </w:rPr>
      </w:pPr>
      <w:r w:rsidRPr="00C9499A">
        <w:rPr>
          <w:rStyle w:val="CCNormal"/>
          <w:sz w:val="20"/>
          <w:szCs w:val="20"/>
          <w:lang w:val="en-GB"/>
        </w:rPr>
        <w:t>Following</w:t>
      </w:r>
      <w:r w:rsidR="00A60000" w:rsidRPr="00C9499A">
        <w:rPr>
          <w:rStyle w:val="CCNormal"/>
          <w:sz w:val="20"/>
          <w:szCs w:val="20"/>
          <w:lang w:val="en-GB"/>
        </w:rPr>
        <w:t xml:space="preserve"> the European Commission</w:t>
      </w:r>
      <w:r w:rsidR="00C9499A">
        <w:rPr>
          <w:rStyle w:val="CCNormal"/>
          <w:sz w:val="20"/>
          <w:szCs w:val="20"/>
          <w:lang w:val="en-GB"/>
        </w:rPr>
        <w:t>’s unveiling</w:t>
      </w:r>
      <w:r w:rsidRPr="00C9499A">
        <w:rPr>
          <w:rStyle w:val="CCNormal"/>
          <w:sz w:val="20"/>
          <w:szCs w:val="20"/>
          <w:lang w:val="en-GB"/>
        </w:rPr>
        <w:t>,</w:t>
      </w:r>
      <w:r w:rsidR="00A60000" w:rsidRPr="00C9499A">
        <w:rPr>
          <w:rStyle w:val="CCNormal"/>
          <w:sz w:val="20"/>
          <w:szCs w:val="20"/>
          <w:lang w:val="en-GB"/>
        </w:rPr>
        <w:t xml:space="preserve"> </w:t>
      </w:r>
      <w:r w:rsidRPr="00C9499A">
        <w:rPr>
          <w:rStyle w:val="CCNormal"/>
          <w:sz w:val="20"/>
          <w:szCs w:val="20"/>
          <w:lang w:val="en-GB"/>
        </w:rPr>
        <w:t>Copa and Cogeca</w:t>
      </w:r>
      <w:r w:rsidR="009678EE" w:rsidRPr="00C9499A">
        <w:rPr>
          <w:rStyle w:val="CCNormal"/>
          <w:sz w:val="20"/>
          <w:szCs w:val="20"/>
          <w:lang w:val="en-GB"/>
        </w:rPr>
        <w:t xml:space="preserve"> believe that an EU harmoni</w:t>
      </w:r>
      <w:r w:rsidR="00A60000" w:rsidRPr="00C9499A">
        <w:rPr>
          <w:rStyle w:val="CCNormal"/>
          <w:sz w:val="20"/>
          <w:szCs w:val="20"/>
          <w:lang w:val="en-GB"/>
        </w:rPr>
        <w:t>s</w:t>
      </w:r>
      <w:r w:rsidR="009678EE" w:rsidRPr="00C9499A">
        <w:rPr>
          <w:rStyle w:val="CCNormal"/>
          <w:sz w:val="20"/>
          <w:szCs w:val="20"/>
          <w:lang w:val="en-GB"/>
        </w:rPr>
        <w:t>ed calculation method is needed. Nevertheless, in order to use the Product Environmental Footprint (PEF) as a methodology proposed by this Directive, it must be tailored to the</w:t>
      </w:r>
      <w:r w:rsidR="00A60000" w:rsidRPr="00C9499A">
        <w:rPr>
          <w:rStyle w:val="CCNormal"/>
          <w:sz w:val="20"/>
          <w:szCs w:val="20"/>
          <w:lang w:val="en-GB"/>
        </w:rPr>
        <w:t xml:space="preserve"> specificities</w:t>
      </w:r>
      <w:r w:rsidR="009678EE" w:rsidRPr="00C9499A">
        <w:rPr>
          <w:rStyle w:val="CCNormal"/>
          <w:sz w:val="20"/>
          <w:szCs w:val="20"/>
          <w:lang w:val="en-GB"/>
        </w:rPr>
        <w:t xml:space="preserve"> of the agricultural and forestry sector. </w:t>
      </w:r>
      <w:r w:rsidR="00722A69" w:rsidRPr="00B96346">
        <w:rPr>
          <w:rStyle w:val="ccbody0"/>
          <w:rFonts w:ascii="Montserrat" w:hAnsi="Montserrat"/>
          <w:color w:val="auto"/>
          <w:sz w:val="20"/>
          <w:szCs w:val="20"/>
        </w:rPr>
        <w:t xml:space="preserve">Some sectors have already had their first experiences with developing Product Environmental Footprint Category Rules (PEFCR) for agricultural and horticultural products (e.g., fruit and vegetables, dairy, feed, pasta, flowers and plants, wine, and beer). </w:t>
      </w:r>
      <w:r w:rsidR="00DC2A00" w:rsidRPr="00C9499A">
        <w:rPr>
          <w:rStyle w:val="CCNormal"/>
          <w:sz w:val="20"/>
          <w:szCs w:val="20"/>
          <w:lang w:val="en-GB"/>
        </w:rPr>
        <w:t>Yet</w:t>
      </w:r>
      <w:r w:rsidR="00722A69">
        <w:rPr>
          <w:rStyle w:val="CCNormal"/>
          <w:sz w:val="20"/>
          <w:szCs w:val="20"/>
          <w:lang w:val="en-GB"/>
        </w:rPr>
        <w:t xml:space="preserve"> not all have been successful and, in any case,</w:t>
      </w:r>
      <w:r w:rsidR="009678EE" w:rsidRPr="00C9499A">
        <w:rPr>
          <w:rStyle w:val="CCNormal"/>
          <w:sz w:val="20"/>
          <w:szCs w:val="20"/>
          <w:lang w:val="en-GB"/>
        </w:rPr>
        <w:t xml:space="preserve"> important improvements must be undertaken that address the diversity of our sectors. </w:t>
      </w:r>
    </w:p>
    <w:p w14:paraId="2C083A11" w14:textId="09377D66" w:rsidR="009678EE" w:rsidRPr="00C9499A" w:rsidRDefault="009678EE" w:rsidP="009678EE">
      <w:pPr>
        <w:rPr>
          <w:rStyle w:val="CCNormal"/>
          <w:sz w:val="20"/>
          <w:szCs w:val="20"/>
          <w:lang w:val="en-GB"/>
        </w:rPr>
      </w:pPr>
      <w:r w:rsidRPr="00C9499A">
        <w:rPr>
          <w:rStyle w:val="CCNormal"/>
          <w:sz w:val="20"/>
          <w:szCs w:val="20"/>
          <w:lang w:val="en-GB"/>
        </w:rPr>
        <w:t xml:space="preserve">In addition to </w:t>
      </w:r>
      <w:r w:rsidR="00145636" w:rsidRPr="00C9499A">
        <w:rPr>
          <w:rStyle w:val="CCNormal"/>
          <w:sz w:val="20"/>
          <w:szCs w:val="20"/>
          <w:lang w:val="en-GB"/>
        </w:rPr>
        <w:t xml:space="preserve">the </w:t>
      </w:r>
      <w:r w:rsidRPr="00C9499A">
        <w:rPr>
          <w:rStyle w:val="CCNormal"/>
          <w:sz w:val="20"/>
          <w:szCs w:val="20"/>
          <w:lang w:val="en-GB"/>
        </w:rPr>
        <w:t>PEF, the proposal must allow the use of alternative methodologies to substantiate green claims. It should incorporate general and harmonized requirements for these alternative methodologies. National schemes and labels fulfilling such methodologies should remain operational. This is crucial to safeguard the years</w:t>
      </w:r>
      <w:r w:rsidR="00A60000" w:rsidRPr="00C9499A">
        <w:rPr>
          <w:rStyle w:val="CCNormal"/>
          <w:sz w:val="20"/>
          <w:szCs w:val="20"/>
          <w:lang w:val="en-GB"/>
        </w:rPr>
        <w:t xml:space="preserve">, sometime decades, </w:t>
      </w:r>
      <w:r w:rsidRPr="00C9499A">
        <w:rPr>
          <w:rStyle w:val="CCNormal"/>
          <w:sz w:val="20"/>
          <w:szCs w:val="20"/>
          <w:lang w:val="en-GB"/>
        </w:rPr>
        <w:t>of investments done by the farming and forestry community in certain environmental schemes</w:t>
      </w:r>
      <w:r w:rsidR="00A60000" w:rsidRPr="00C9499A">
        <w:rPr>
          <w:rStyle w:val="CCNormal"/>
          <w:sz w:val="20"/>
          <w:szCs w:val="20"/>
          <w:lang w:val="en-GB"/>
        </w:rPr>
        <w:t xml:space="preserve"> and </w:t>
      </w:r>
      <w:r w:rsidRPr="00C9499A">
        <w:rPr>
          <w:rStyle w:val="CCNormal"/>
          <w:sz w:val="20"/>
          <w:szCs w:val="20"/>
          <w:lang w:val="en-GB"/>
        </w:rPr>
        <w:t xml:space="preserve">labels that are proven to be reliable, </w:t>
      </w:r>
      <w:r w:rsidR="00A60000" w:rsidRPr="00C9499A">
        <w:rPr>
          <w:rStyle w:val="CCNormal"/>
          <w:sz w:val="20"/>
          <w:szCs w:val="20"/>
          <w:lang w:val="en-GB"/>
        </w:rPr>
        <w:t>scientifically</w:t>
      </w:r>
      <w:r w:rsidRPr="00C9499A">
        <w:rPr>
          <w:rStyle w:val="CCNormal"/>
          <w:sz w:val="20"/>
          <w:szCs w:val="20"/>
          <w:lang w:val="en-GB"/>
        </w:rPr>
        <w:t xml:space="preserve"> robust, and integrated in the market. </w:t>
      </w:r>
      <w:r w:rsidR="00145636" w:rsidRPr="00C9499A">
        <w:rPr>
          <w:rStyle w:val="CCNormal"/>
          <w:sz w:val="20"/>
          <w:szCs w:val="20"/>
          <w:lang w:val="en-GB"/>
        </w:rPr>
        <w:t>The European Commission's proposal is still unclear in this respect.</w:t>
      </w:r>
    </w:p>
    <w:p w14:paraId="533B994C" w14:textId="77777777" w:rsidR="00182716" w:rsidRPr="00135F43" w:rsidRDefault="008D4836" w:rsidP="00244682">
      <w:pPr>
        <w:rPr>
          <w:lang w:val="en-GB"/>
        </w:rPr>
      </w:pPr>
      <w:sdt>
        <w:sdtPr>
          <w:rPr>
            <w:rFonts w:ascii="Montserrat" w:hAnsi="Montserrat"/>
            <w:b/>
            <w:bCs/>
            <w:color w:val="697331"/>
            <w:sz w:val="28"/>
            <w:szCs w:val="28"/>
          </w:rPr>
          <w:id w:val="636535682"/>
          <w:placeholder>
            <w:docPart w:val="FEAD2C2A32994ABFBB9D858B3B80E86E"/>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3074D7EB"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0D8C2E03"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w:t>
      </w:r>
      <w:proofErr w:type="gramStart"/>
      <w:r w:rsidRPr="00135F43">
        <w:rPr>
          <w:rStyle w:val="CCNormal"/>
          <w:sz w:val="20"/>
          <w:szCs w:val="20"/>
        </w:rPr>
        <w:t>innovative</w:t>
      </w:r>
      <w:proofErr w:type="gramEnd"/>
      <w:r w:rsidRPr="00135F43">
        <w:rPr>
          <w:rStyle w:val="CCNormal"/>
          <w:sz w:val="20"/>
          <w:szCs w:val="20"/>
        </w:rPr>
        <w:t xml:space="preser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FEAD2C2A32994ABFBB9D858B3B80E86E"/>
        </w:placeholder>
      </w:sdtPr>
      <w:sdtEndPr/>
      <w:sdtContent>
        <w:p w14:paraId="55CDE22F"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65FDF69C" wp14:editId="5AEAABEA">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86C44BA"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FEAD2C2A32994ABFBB9D858B3B80E86E"/>
        </w:placeholder>
        <w:temporary/>
      </w:sdtPr>
      <w:sdtEndPr>
        <w:rPr>
          <w:rStyle w:val="CCNormal"/>
        </w:rPr>
      </w:sdtEndPr>
      <w:sdtContent>
        <w:p w14:paraId="566B0EA6"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7FF91E22" w14:textId="77777777" w:rsidTr="00716D7C">
        <w:tc>
          <w:tcPr>
            <w:tcW w:w="4253" w:type="dxa"/>
          </w:tcPr>
          <w:p w14:paraId="641DCD85" w14:textId="7E07F339" w:rsidR="00E6727E" w:rsidRPr="00135F43" w:rsidRDefault="00D913F2" w:rsidP="00B953B8">
            <w:pPr>
              <w:pStyle w:val="NoSpacing"/>
              <w:rPr>
                <w:rFonts w:ascii="Montserrat" w:hAnsi="Montserrat"/>
                <w:sz w:val="20"/>
                <w:szCs w:val="20"/>
              </w:rPr>
            </w:pPr>
            <w:r>
              <w:rPr>
                <w:rFonts w:ascii="Montserrat" w:hAnsi="Montserrat"/>
                <w:sz w:val="20"/>
                <w:szCs w:val="20"/>
              </w:rPr>
              <w:t>Irene de Tovar</w:t>
            </w:r>
          </w:p>
          <w:p w14:paraId="666251A3" w14:textId="40CD4F6B" w:rsidR="00E6727E" w:rsidRPr="00135F43" w:rsidRDefault="00D913F2" w:rsidP="00B953B8">
            <w:pPr>
              <w:pStyle w:val="NoSpacing"/>
              <w:rPr>
                <w:rStyle w:val="CCNoSpacing"/>
                <w:rFonts w:ascii="Montserrat" w:hAnsi="Montserrat"/>
                <w:sz w:val="20"/>
                <w:szCs w:val="20"/>
              </w:rPr>
            </w:pPr>
            <w:r>
              <w:rPr>
                <w:rStyle w:val="CCNoSpacing"/>
                <w:rFonts w:ascii="Montserrat" w:hAnsi="Montserrat"/>
                <w:sz w:val="20"/>
                <w:szCs w:val="20"/>
              </w:rPr>
              <w:t>Policy Advisor</w:t>
            </w:r>
          </w:p>
          <w:p w14:paraId="64E2D0C0" w14:textId="01BFC4BB" w:rsidR="00E6727E" w:rsidRPr="00135F43" w:rsidRDefault="00D913F2" w:rsidP="00B953B8">
            <w:pPr>
              <w:rPr>
                <w:rFonts w:ascii="Montserrat" w:hAnsi="Montserrat"/>
                <w:sz w:val="20"/>
                <w:szCs w:val="20"/>
              </w:rPr>
            </w:pPr>
            <w:r>
              <w:rPr>
                <w:rStyle w:val="Hyperlink"/>
                <w:rFonts w:ascii="Montserrat" w:hAnsi="Montserrat"/>
                <w:sz w:val="20"/>
                <w:szCs w:val="20"/>
              </w:rPr>
              <w:t>irene.detovar@copa-cogeca.eu</w:t>
            </w:r>
          </w:p>
        </w:tc>
        <w:tc>
          <w:tcPr>
            <w:tcW w:w="4763" w:type="dxa"/>
          </w:tcPr>
          <w:p w14:paraId="6C6F3D39" w14:textId="2249F8DE" w:rsidR="00E6727E" w:rsidRPr="00135F43" w:rsidRDefault="00D913F2" w:rsidP="00B953B8">
            <w:pPr>
              <w:pStyle w:val="NoSpacing"/>
              <w:rPr>
                <w:rFonts w:ascii="Montserrat" w:hAnsi="Montserrat"/>
                <w:sz w:val="20"/>
                <w:szCs w:val="20"/>
              </w:rPr>
            </w:pPr>
            <w:r>
              <w:rPr>
                <w:rFonts w:ascii="Montserrat" w:hAnsi="Montserrat"/>
                <w:sz w:val="20"/>
                <w:szCs w:val="20"/>
              </w:rPr>
              <w:t>Jean-Baptiste Boucher</w:t>
            </w:r>
          </w:p>
          <w:p w14:paraId="028CADFE" w14:textId="3CC5069B" w:rsidR="00E6727E" w:rsidRPr="00135F43" w:rsidRDefault="00D913F2" w:rsidP="00B953B8">
            <w:pPr>
              <w:pStyle w:val="NoSpacing"/>
              <w:rPr>
                <w:rFonts w:ascii="Montserrat" w:hAnsi="Montserrat"/>
                <w:sz w:val="20"/>
                <w:szCs w:val="20"/>
              </w:rPr>
            </w:pPr>
            <w:r>
              <w:rPr>
                <w:rFonts w:ascii="Montserrat" w:hAnsi="Montserrat"/>
                <w:sz w:val="20"/>
                <w:szCs w:val="20"/>
              </w:rPr>
              <w:t>Communication Director</w:t>
            </w:r>
          </w:p>
          <w:p w14:paraId="2AAD84D9" w14:textId="77777777" w:rsidR="00D913F2" w:rsidRPr="008A62DC" w:rsidRDefault="00D913F2" w:rsidP="00D913F2">
            <w:pPr>
              <w:pStyle w:val="NoSpacing"/>
              <w:rPr>
                <w:rFonts w:ascii="Montserrat" w:hAnsi="Montserrat"/>
                <w:sz w:val="20"/>
                <w:szCs w:val="20"/>
                <w:lang w:val="fr-BE"/>
              </w:rPr>
            </w:pPr>
            <w:r>
              <w:rPr>
                <w:rFonts w:ascii="Montserrat" w:hAnsi="Montserrat"/>
                <w:sz w:val="20"/>
                <w:szCs w:val="20"/>
              </w:rPr>
              <w:t xml:space="preserve">+32 </w:t>
            </w:r>
            <w:r w:rsidRPr="008A62DC">
              <w:rPr>
                <w:rFonts w:ascii="Montserrat" w:hAnsi="Montserrat"/>
                <w:sz w:val="20"/>
                <w:szCs w:val="20"/>
              </w:rPr>
              <w:t>474 840 836</w:t>
            </w:r>
          </w:p>
          <w:p w14:paraId="773D2674" w14:textId="209A1D75" w:rsidR="00E6727E" w:rsidRPr="00135F43" w:rsidRDefault="00D913F2" w:rsidP="00B953B8">
            <w:pPr>
              <w:rPr>
                <w:rFonts w:ascii="Montserrat" w:hAnsi="Montserrat"/>
                <w:sz w:val="20"/>
                <w:szCs w:val="20"/>
              </w:rPr>
            </w:pPr>
            <w:r>
              <w:rPr>
                <w:rStyle w:val="Hyperlink"/>
                <w:rFonts w:ascii="Montserrat" w:hAnsi="Montserrat"/>
                <w:sz w:val="20"/>
                <w:szCs w:val="20"/>
              </w:rPr>
              <w:t>jean-baptiste.boucher@copa-cogeca.eu</w:t>
            </w:r>
          </w:p>
        </w:tc>
      </w:tr>
      <w:bookmarkEnd w:id="0"/>
    </w:tbl>
    <w:p w14:paraId="1305F112" w14:textId="77777777" w:rsidR="00E6727E" w:rsidRPr="00235A0D" w:rsidRDefault="00E6727E" w:rsidP="00135F43"/>
    <w:sectPr w:rsidR="00E6727E" w:rsidRPr="00235A0D" w:rsidSect="00107120">
      <w:headerReference w:type="default" r:id="rId12"/>
      <w:footerReference w:type="default" r:id="rId13"/>
      <w:headerReference w:type="first" r:id="rId14"/>
      <w:footerReference w:type="first" r:id="rId15"/>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B0B0C" w14:textId="77777777" w:rsidR="009678EE" w:rsidRPr="00716D7C" w:rsidRDefault="009678EE" w:rsidP="00716D7C">
      <w:r>
        <w:separator/>
      </w:r>
    </w:p>
  </w:endnote>
  <w:endnote w:type="continuationSeparator" w:id="0">
    <w:p w14:paraId="619B103C" w14:textId="77777777" w:rsidR="009678EE" w:rsidRPr="00716D7C" w:rsidRDefault="009678EE"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2D7BEEC-688A-44C1-934C-21A98E1C1891}"/>
    <w:embedBold r:id="rId2" w:fontKey="{292E75E2-14A1-482B-B46E-CB96D4AC1980}"/>
  </w:font>
  <w:font w:name="Montserrat Light">
    <w:altName w:val="Calibri"/>
    <w:charset w:val="00"/>
    <w:family w:val="auto"/>
    <w:pitch w:val="variable"/>
    <w:sig w:usb0="2000020F" w:usb1="00000003" w:usb2="00000000" w:usb3="00000000" w:csb0="00000197" w:csb1="00000000"/>
    <w:embedRegular r:id="rId3" w:fontKey="{991E7C65-9EEE-4107-B606-4B210361664A}"/>
    <w:embedBold r:id="rId4" w:fontKey="{EFB8E585-A9A3-45CD-8D39-7AA3371B2770}"/>
  </w:font>
  <w:font w:name="Calibri Light">
    <w:panose1 w:val="020F0302020204030204"/>
    <w:charset w:val="00"/>
    <w:family w:val="swiss"/>
    <w:pitch w:val="variable"/>
    <w:sig w:usb0="E4002EFF" w:usb1="C000247B" w:usb2="00000009" w:usb3="00000000" w:csb0="000001FF" w:csb1="00000000"/>
    <w:embedRegular r:id="rId5" w:fontKey="{136F57EF-3193-407F-BD96-EABB301C94AE}"/>
  </w:font>
  <w:font w:name="Montserrat">
    <w:altName w:val="Calibri"/>
    <w:charset w:val="00"/>
    <w:family w:val="auto"/>
    <w:pitch w:val="variable"/>
    <w:sig w:usb0="2000020F" w:usb1="00000003" w:usb2="00000000" w:usb3="00000000" w:csb0="00000197" w:csb1="00000000"/>
    <w:embedRegular r:id="rId6" w:fontKey="{38EC04BF-6407-4CDD-9ECC-C00D69FC0DE4}"/>
    <w:embedBold r:id="rId7" w:fontKey="{FEE28E5C-C9C0-4890-91A5-F9380399E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6C76"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483A05B" wp14:editId="18AB7989">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E899BDF"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202D8BE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E5D3194"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0829"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8F91C62" wp14:editId="37C2DA4E">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50CFFA84"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55CA69D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14AB59E"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229C3" w14:textId="77777777" w:rsidR="009678EE" w:rsidRPr="00716D7C" w:rsidRDefault="009678EE" w:rsidP="00716D7C">
      <w:r>
        <w:separator/>
      </w:r>
    </w:p>
  </w:footnote>
  <w:footnote w:type="continuationSeparator" w:id="0">
    <w:p w14:paraId="1216B2AE" w14:textId="77777777" w:rsidR="009678EE" w:rsidRPr="00716D7C" w:rsidRDefault="009678EE"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73C6"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49A8395D" w14:textId="77777777" w:rsidR="00135F43" w:rsidRDefault="00135F43" w:rsidP="00135F43">
        <w:pPr>
          <w:jc w:val="left"/>
          <w:rPr>
            <w:noProof/>
          </w:rPr>
        </w:pPr>
        <w:r w:rsidRPr="00716D7C">
          <w:rPr>
            <w:noProof/>
          </w:rPr>
          <w:drawing>
            <wp:inline distT="0" distB="0" distL="0" distR="0" wp14:anchorId="05623246" wp14:editId="232F4F12">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5AD8C8F"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8EE"/>
    <w:rsid w:val="000034B2"/>
    <w:rsid w:val="00006AB9"/>
    <w:rsid w:val="0003272F"/>
    <w:rsid w:val="000356F5"/>
    <w:rsid w:val="00071DB6"/>
    <w:rsid w:val="000B1D84"/>
    <w:rsid w:val="000D2B3B"/>
    <w:rsid w:val="000D34BA"/>
    <w:rsid w:val="00100850"/>
    <w:rsid w:val="00107120"/>
    <w:rsid w:val="00117877"/>
    <w:rsid w:val="0013357E"/>
    <w:rsid w:val="00135F43"/>
    <w:rsid w:val="00145636"/>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30CA"/>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22A69"/>
    <w:rsid w:val="007306AC"/>
    <w:rsid w:val="00734E47"/>
    <w:rsid w:val="007556F3"/>
    <w:rsid w:val="00756DEA"/>
    <w:rsid w:val="00767438"/>
    <w:rsid w:val="00777A2D"/>
    <w:rsid w:val="007844E9"/>
    <w:rsid w:val="007B5E6E"/>
    <w:rsid w:val="007B6D94"/>
    <w:rsid w:val="007B7735"/>
    <w:rsid w:val="007C5E9B"/>
    <w:rsid w:val="007F0B9F"/>
    <w:rsid w:val="007F3E4D"/>
    <w:rsid w:val="00800A86"/>
    <w:rsid w:val="00805042"/>
    <w:rsid w:val="00850375"/>
    <w:rsid w:val="00851336"/>
    <w:rsid w:val="00860527"/>
    <w:rsid w:val="00864920"/>
    <w:rsid w:val="00867FA8"/>
    <w:rsid w:val="00871AD7"/>
    <w:rsid w:val="008A0BFA"/>
    <w:rsid w:val="008C0429"/>
    <w:rsid w:val="008C0994"/>
    <w:rsid w:val="008D4836"/>
    <w:rsid w:val="008E7E54"/>
    <w:rsid w:val="008F3AB6"/>
    <w:rsid w:val="008F4138"/>
    <w:rsid w:val="009000CA"/>
    <w:rsid w:val="00901C69"/>
    <w:rsid w:val="00903528"/>
    <w:rsid w:val="0090748C"/>
    <w:rsid w:val="00922B6D"/>
    <w:rsid w:val="00925C9C"/>
    <w:rsid w:val="00947501"/>
    <w:rsid w:val="00955DDE"/>
    <w:rsid w:val="009678EE"/>
    <w:rsid w:val="00990273"/>
    <w:rsid w:val="009D163E"/>
    <w:rsid w:val="009D40C9"/>
    <w:rsid w:val="009F1163"/>
    <w:rsid w:val="00A1126D"/>
    <w:rsid w:val="00A20342"/>
    <w:rsid w:val="00A60000"/>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96346"/>
    <w:rsid w:val="00BC42AC"/>
    <w:rsid w:val="00BE0D6B"/>
    <w:rsid w:val="00BE22AC"/>
    <w:rsid w:val="00C20330"/>
    <w:rsid w:val="00C26FE0"/>
    <w:rsid w:val="00C435EA"/>
    <w:rsid w:val="00C5271A"/>
    <w:rsid w:val="00C544BA"/>
    <w:rsid w:val="00C8555F"/>
    <w:rsid w:val="00C9499A"/>
    <w:rsid w:val="00CA4F69"/>
    <w:rsid w:val="00CC4394"/>
    <w:rsid w:val="00CE19D7"/>
    <w:rsid w:val="00CF4B85"/>
    <w:rsid w:val="00D1533B"/>
    <w:rsid w:val="00D239FF"/>
    <w:rsid w:val="00D66617"/>
    <w:rsid w:val="00D72C78"/>
    <w:rsid w:val="00D913F2"/>
    <w:rsid w:val="00DC2A00"/>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E486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BF1CD"/>
  <w15:chartTrackingRefBased/>
  <w15:docId w15:val="{FEF72DB3-B829-4C70-AC69-605B1A631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styleId="CommentReference">
    <w:name w:val="annotation reference"/>
    <w:basedOn w:val="DefaultParagraphFont"/>
    <w:uiPriority w:val="99"/>
    <w:semiHidden/>
    <w:unhideWhenUsed/>
    <w:locked/>
    <w:rsid w:val="00D913F2"/>
    <w:rPr>
      <w:sz w:val="16"/>
      <w:szCs w:val="16"/>
    </w:rPr>
  </w:style>
  <w:style w:type="paragraph" w:styleId="CommentText">
    <w:name w:val="annotation text"/>
    <w:basedOn w:val="Normal"/>
    <w:link w:val="CommentTextChar"/>
    <w:uiPriority w:val="99"/>
    <w:unhideWhenUsed/>
    <w:locked/>
    <w:rsid w:val="00D913F2"/>
    <w:pPr>
      <w:spacing w:line="240" w:lineRule="auto"/>
    </w:pPr>
    <w:rPr>
      <w:sz w:val="20"/>
      <w:szCs w:val="20"/>
    </w:rPr>
  </w:style>
  <w:style w:type="character" w:customStyle="1" w:styleId="CommentTextChar">
    <w:name w:val="Comment Text Char"/>
    <w:basedOn w:val="DefaultParagraphFont"/>
    <w:link w:val="CommentText"/>
    <w:uiPriority w:val="99"/>
    <w:rsid w:val="00D913F2"/>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D913F2"/>
    <w:rPr>
      <w:b/>
      <w:bCs/>
    </w:rPr>
  </w:style>
  <w:style w:type="character" w:customStyle="1" w:styleId="CommentSubjectChar">
    <w:name w:val="Comment Subject Char"/>
    <w:basedOn w:val="CommentTextChar"/>
    <w:link w:val="CommentSubject"/>
    <w:uiPriority w:val="99"/>
    <w:semiHidden/>
    <w:rsid w:val="00D913F2"/>
    <w:rPr>
      <w:rFonts w:ascii="Montserrat Light" w:hAnsi="Montserrat Light"/>
      <w:b/>
      <w:bCs/>
      <w:color w:val="404040" w:themeColor="text1" w:themeTint="BF"/>
      <w:sz w:val="20"/>
      <w:szCs w:val="20"/>
    </w:rPr>
  </w:style>
  <w:style w:type="paragraph" w:styleId="Revision">
    <w:name w:val="Revision"/>
    <w:hidden/>
    <w:uiPriority w:val="99"/>
    <w:semiHidden/>
    <w:rsid w:val="00C9499A"/>
    <w:pPr>
      <w:spacing w:after="0" w:line="240" w:lineRule="auto"/>
    </w:pPr>
    <w:rPr>
      <w:rFonts w:ascii="Montserrat Light" w:hAnsi="Montserrat Light"/>
      <w:color w:val="404040" w:themeColor="text1" w:themeTint="BF"/>
    </w:rPr>
  </w:style>
  <w:style w:type="character" w:customStyle="1" w:styleId="ccbody0">
    <w:name w:val="cc body"/>
    <w:basedOn w:val="DefaultParagraphFont"/>
    <w:uiPriority w:val="1"/>
    <w:qFormat/>
    <w:rsid w:val="00722A69"/>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2.%20Press%20Publication/Copa-Cogeca%20Press%20Publication%20v.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AD2C2A32994ABFBB9D858B3B80E86E"/>
        <w:category>
          <w:name w:val="General"/>
          <w:gallery w:val="placeholder"/>
        </w:category>
        <w:types>
          <w:type w:val="bbPlcHdr"/>
        </w:types>
        <w:behaviors>
          <w:behavior w:val="content"/>
        </w:behaviors>
        <w:guid w:val="{6FC83C5D-458B-4C8B-9950-91C7BF00A2C5}"/>
      </w:docPartPr>
      <w:docPartBody>
        <w:p w:rsidR="00E657A1" w:rsidRDefault="00E657A1">
          <w:pPr>
            <w:pStyle w:val="FEAD2C2A32994ABFBB9D858B3B80E86E"/>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7A1"/>
    <w:rsid w:val="00E657A1"/>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BE"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EAD2C2A32994ABFBB9D858B3B80E86E">
    <w:name w:val="FEAD2C2A32994ABFBB9D858B3B80E8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3D0F98-F971-410B-AF2E-C44292AA4677}">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6D67F1E7-44CE-43A9-BAA8-65E9538129D0}">
  <ds:schemaRefs>
    <ds:schemaRef ds:uri="http://schemas.openxmlformats.org/package/2006/metadata/core-properties"/>
    <ds:schemaRef ds:uri="http://purl.org/dc/dcmitype/"/>
    <ds:schemaRef ds:uri="http://purl.org/dc/elements/1.1/"/>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b073dc0b-c155-4f91-94b4-670be88b0342"/>
    <ds:schemaRef ds:uri="http://purl.org/dc/terms/"/>
  </ds:schemaRefs>
</ds:datastoreItem>
</file>

<file path=docProps/app.xml><?xml version="1.0" encoding="utf-8"?>
<Properties xmlns="http://schemas.openxmlformats.org/officeDocument/2006/extended-properties" xmlns:vt="http://schemas.openxmlformats.org/officeDocument/2006/docPropsVTypes">
  <Template>Copa-Cogeca%20Press%20Publication%20v.5.dotx</Template>
  <TotalTime>125</TotalTime>
  <Pages>2</Pages>
  <Words>441</Words>
  <Characters>2626</Characters>
  <Application>Microsoft Office Word</Application>
  <DocSecurity>0</DocSecurity>
  <Lines>53</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4</cp:revision>
  <cp:lastPrinted>2023-03-22T17:13:00Z</cp:lastPrinted>
  <dcterms:created xsi:type="dcterms:W3CDTF">2023-03-22T10:39:00Z</dcterms:created>
  <dcterms:modified xsi:type="dcterms:W3CDTF">2023-03-22T17:13:00Z</dcterms:modified>
</cp:coreProperties>
</file>

<file path=docProps/custom.xml><?xml version="1.0" encoding="utf-8"?>
<op:Properties xmlns:vt="http://schemas.openxmlformats.org/officeDocument/2006/docPropsVTypes" xmlns:op="http://schemas.openxmlformats.org/officeDocument/2006/custom-properties"/>
</file>