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BB3CC" w14:textId="2B9EC539" w:rsidR="00431E01" w:rsidRDefault="00767438" w:rsidP="008C3FC0">
      <w:pPr>
        <w:spacing w:after="0"/>
        <w:rPr>
          <w:rFonts w:ascii="Montserrat" w:hAnsi="Montserrat"/>
        </w:rPr>
      </w:pPr>
      <w:r>
        <w:rPr>
          <w:rStyle w:val="CCNormal"/>
        </w:rPr>
        <w:t xml:space="preserve">Ref. </w:t>
      </w:r>
      <w:r w:rsidR="00380165" w:rsidRPr="000E2E83">
        <w:rPr>
          <w:rStyle w:val="CCNormal"/>
        </w:rPr>
        <w:fldChar w:fldCharType="begin"/>
      </w:r>
      <w:r w:rsidR="00F145A0" w:rsidRPr="000E2E83">
        <w:rPr>
          <w:rStyle w:val="CCNormal"/>
        </w:rPr>
        <w:instrText>DOCPROPERTY PWReference</w:instrText>
      </w:r>
      <w:r w:rsidR="00380165" w:rsidRPr="000E2E83">
        <w:rPr>
          <w:rStyle w:val="CCNormal"/>
        </w:rPr>
        <w:fldChar w:fldCharType="separate"/>
      </w:r>
      <w:r w:rsidR="00610B29">
        <w:rPr>
          <w:rStyle w:val="CCNormal"/>
        </w:rPr>
        <w:t>COMM(23)01788[1]</w:t>
      </w:r>
      <w:r w:rsidR="00380165" w:rsidRPr="000E2E83">
        <w:rPr>
          <w:rStyle w:val="CCNormal"/>
        </w:rPr>
        <w:fldChar w:fldCharType="end"/>
      </w:r>
      <w:r>
        <w:rPr>
          <w:rStyle w:val="CCNormal"/>
        </w:rPr>
        <w:tab/>
      </w:r>
      <w:r>
        <w:rPr>
          <w:rFonts w:ascii="Montserrat" w:hAnsi="Montserrat"/>
        </w:rPr>
        <w:tab/>
      </w:r>
      <w:r>
        <w:rPr>
          <w:rFonts w:ascii="Montserrat" w:hAnsi="Montserrat"/>
        </w:rPr>
        <w:tab/>
      </w:r>
      <w:r w:rsidR="008A6B16">
        <w:rPr>
          <w:rFonts w:ascii="Montserrat" w:hAnsi="Montserrat"/>
        </w:rPr>
        <w:t xml:space="preserve">                                                  </w:t>
      </w:r>
    </w:p>
    <w:p w14:paraId="06677F1C" w14:textId="231D6391" w:rsidR="000356F5" w:rsidRPr="008A6B16" w:rsidRDefault="009A69B8" w:rsidP="008C3FC0">
      <w:pPr>
        <w:spacing w:after="0"/>
        <w:rPr>
          <w:rStyle w:val="CCNormal"/>
          <w:color w:val="404040" w:themeColor="text1" w:themeTint="BF"/>
        </w:rPr>
      </w:pPr>
      <w:r>
        <w:rPr>
          <w:rStyle w:val="CCNormal"/>
        </w:rPr>
        <w:t>2</w:t>
      </w:r>
      <w:r w:rsidR="00431E01">
        <w:rPr>
          <w:rStyle w:val="CCNormal"/>
        </w:rPr>
        <w:t>3</w:t>
      </w:r>
      <w:r>
        <w:rPr>
          <w:rStyle w:val="CCNormal"/>
        </w:rPr>
        <w:t>.03.2023</w:t>
      </w:r>
    </w:p>
    <w:p w14:paraId="12B6A362" w14:textId="77777777" w:rsidR="000E2E83" w:rsidRPr="008A6B16" w:rsidRDefault="000E2E83" w:rsidP="008C3FC0">
      <w:pPr>
        <w:spacing w:after="0"/>
        <w:rPr>
          <w:rStyle w:val="CCType"/>
          <w:rFonts w:ascii="Montserrat Light" w:hAnsi="Montserrat Light"/>
          <w:b w:val="0"/>
          <w:bCs w:val="0"/>
          <w:color w:val="404040" w:themeColor="text1" w:themeTint="BF"/>
          <w:sz w:val="22"/>
        </w:rPr>
      </w:pPr>
    </w:p>
    <w:p w14:paraId="4B840068" w14:textId="61CC6CFC" w:rsidR="00182716" w:rsidRPr="00B37D8B" w:rsidRDefault="004033B4" w:rsidP="00B22284">
      <w:pPr>
        <w:rPr>
          <w:rStyle w:val="CCType"/>
        </w:rPr>
      </w:pPr>
      <w:r>
        <w:rPr>
          <w:rStyle w:val="CCType"/>
        </w:rPr>
        <w:t>Pressemitteilung</w:t>
      </w:r>
    </w:p>
    <w:p w14:paraId="22106834" w14:textId="35811F36" w:rsidR="006C0583" w:rsidRPr="008C0994" w:rsidRDefault="002C649A" w:rsidP="009F1163">
      <w:pPr>
        <w:rPr>
          <w:rStyle w:val="CCTitle"/>
        </w:rPr>
      </w:pPr>
      <w:r>
        <w:rPr>
          <w:rStyle w:val="CCTitle"/>
        </w:rPr>
        <w:t>Der EU-Markt wird von „Honig“ auf Sirupbasis überschwemmt: endlich wird das üble Treiben durch konkrete Zahlen aufgedeckt!</w:t>
      </w:r>
    </w:p>
    <w:p w14:paraId="2DFCA650" w14:textId="7805F0A9" w:rsidR="003E07B1" w:rsidRPr="003E07B1" w:rsidRDefault="003E07B1" w:rsidP="003E07B1">
      <w:pPr>
        <w:rPr>
          <w:rStyle w:val="CCSubtitle"/>
        </w:rPr>
      </w:pPr>
      <w:r>
        <w:rPr>
          <w:rStyle w:val="CCSubtitle"/>
        </w:rPr>
        <w:t xml:space="preserve">Die Europäische Kommission hat heute </w:t>
      </w:r>
      <w:r w:rsidRPr="00431E01">
        <w:rPr>
          <w:rStyle w:val="CCSubtitle"/>
        </w:rPr>
        <w:t>zwei gemeinsame Berichte</w:t>
      </w:r>
      <w:r w:rsidR="00431E01" w:rsidRPr="00431E01">
        <w:rPr>
          <w:rStyle w:val="FootnoteReference"/>
          <w:rFonts w:ascii="Montserrat" w:hAnsi="Montserrat"/>
          <w:b/>
          <w:color w:val="7F7F7F" w:themeColor="text1" w:themeTint="80"/>
        </w:rPr>
        <w:footnoteReference w:id="1"/>
      </w:r>
      <w:r w:rsidR="00431E01" w:rsidRPr="00431E01">
        <w:rPr>
          <w:rStyle w:val="FootnoteReference"/>
          <w:rFonts w:ascii="Montserrat" w:hAnsi="Montserrat"/>
          <w:b/>
          <w:color w:val="7F7F7F" w:themeColor="text1" w:themeTint="80"/>
        </w:rPr>
        <w:footnoteReference w:id="2"/>
      </w:r>
      <w:r>
        <w:rPr>
          <w:rStyle w:val="CCSubtitle"/>
        </w:rPr>
        <w:t xml:space="preserve"> über betrügerische Praktiken bei der Einfuhr von Honig in die EU veröffentlicht. Den Untersuchungen zufolge besteht bei 46 % der entnommenen Proben der Verdacht auf Betrug mit zugesetzten Sirupen - eine Praxis, die als Verfälschung bezeichnet wird. Diese dramatische Situation wird </w:t>
      </w:r>
      <w:r w:rsidRPr="00431E01">
        <w:rPr>
          <w:rStyle w:val="CCSubtitle"/>
        </w:rPr>
        <w:t>von Copa und Cogeca bereits seit Jahren angeprangert.</w:t>
      </w:r>
      <w:r>
        <w:rPr>
          <w:rStyle w:val="CCSubtitle"/>
        </w:rPr>
        <w:t xml:space="preserve"> Dabei sind die Lösungen bekannt und werden von der Branche einhellig unterstützt: Es ist höchste Zeit, dass die EU handelt!</w:t>
      </w:r>
    </w:p>
    <w:p w14:paraId="70270F59" w14:textId="359730B6" w:rsidR="00B3374F" w:rsidRPr="00B3374F" w:rsidRDefault="004033B4" w:rsidP="001E1ED9">
      <w:pPr>
        <w:rPr>
          <w:rStyle w:val="CCNormal"/>
          <w:sz w:val="20"/>
          <w:szCs w:val="20"/>
        </w:rPr>
      </w:pPr>
      <w:r>
        <w:rPr>
          <w:rStyle w:val="CCNormal"/>
          <w:sz w:val="20"/>
          <w:szCs w:val="20"/>
        </w:rPr>
        <w:t>Dank einer gemeinsamen Aktion der GD Sante, der GFS und des OLAF konnte die Kommission eine alarmierende Realität beziffern: Von den 320 Proben, die von den zuständigen nationalen Behörden eingingen, waren 147 (46 %) verdächtig, nicht den Anforderungen der EU-Honigrichtlinie zu entsprechen.</w:t>
      </w:r>
      <w:r>
        <w:rPr>
          <w:rStyle w:val="CCNormal"/>
          <w:rFonts w:ascii="Montserrat Light" w:hAnsi="Montserrat Light"/>
          <w:color w:val="404040" w:themeColor="text1" w:themeTint="BF"/>
        </w:rPr>
        <w:t xml:space="preserve"> </w:t>
      </w:r>
      <w:r>
        <w:rPr>
          <w:rStyle w:val="CCNormal"/>
          <w:sz w:val="20"/>
          <w:szCs w:val="20"/>
        </w:rPr>
        <w:t>Fast 74 % der chinesischen, 93 % der türkischen und 100 % der britischen Honigproben wurden als „verdächtig“ eingestuft!</w:t>
      </w:r>
    </w:p>
    <w:p w14:paraId="52AB465C" w14:textId="5FAFC9D2" w:rsidR="003E69AA" w:rsidRDefault="003E69AA" w:rsidP="003E69AA">
      <w:pPr>
        <w:jc w:val="center"/>
        <w:rPr>
          <w:rStyle w:val="CCNormal"/>
          <w:sz w:val="20"/>
          <w:szCs w:val="20"/>
        </w:rPr>
      </w:pPr>
      <w:r>
        <w:rPr>
          <w:noProof/>
          <w:sz w:val="24"/>
          <w:szCs w:val="24"/>
          <w:lang w:val="fr-BE" w:eastAsia="fr-BE"/>
        </w:rPr>
        <w:lastRenderedPageBreak/>
        <w:drawing>
          <wp:inline distT="0" distB="0" distL="0" distR="0" wp14:anchorId="7E90D853" wp14:editId="39651503">
            <wp:extent cx="5396490" cy="3190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51291" cy="3223278"/>
                    </a:xfrm>
                    <a:prstGeom prst="rect">
                      <a:avLst/>
                    </a:prstGeom>
                    <a:noFill/>
                    <a:ln>
                      <a:noFill/>
                    </a:ln>
                  </pic:spPr>
                </pic:pic>
              </a:graphicData>
            </a:graphic>
          </wp:inline>
        </w:drawing>
      </w:r>
    </w:p>
    <w:p w14:paraId="62D5225F" w14:textId="73955D2A" w:rsidR="003E69AA" w:rsidRPr="003E69AA" w:rsidRDefault="003E69AA" w:rsidP="003E69AA">
      <w:pPr>
        <w:jc w:val="center"/>
        <w:rPr>
          <w:rStyle w:val="CCNormal"/>
          <w:sz w:val="16"/>
          <w:szCs w:val="16"/>
        </w:rPr>
      </w:pPr>
      <w:r>
        <w:rPr>
          <w:rStyle w:val="CCNormal"/>
          <w:sz w:val="16"/>
          <w:szCs w:val="16"/>
        </w:rPr>
        <w:t xml:space="preserve">Quelle: </w:t>
      </w:r>
      <w:r w:rsidR="008A6B16" w:rsidRPr="008A6B16">
        <w:rPr>
          <w:rStyle w:val="CCNormal"/>
          <w:i/>
          <w:sz w:val="16"/>
          <w:szCs w:val="16"/>
        </w:rPr>
        <w:t>EU</w:t>
      </w:r>
      <w:r w:rsidR="008A6B16" w:rsidRPr="008A6B16">
        <w:rPr>
          <w:rStyle w:val="CCNormal"/>
          <w:sz w:val="16"/>
          <w:szCs w:val="16"/>
        </w:rPr>
        <w:t xml:space="preserve"> </w:t>
      </w:r>
      <w:r w:rsidR="008A6B16" w:rsidRPr="008A6B16">
        <w:rPr>
          <w:rStyle w:val="CCNormal"/>
          <w:i/>
          <w:sz w:val="16"/>
          <w:szCs w:val="16"/>
        </w:rPr>
        <w:t>Coordinated action to deter certain fraudulent practices in the honey sector</w:t>
      </w:r>
      <w:r w:rsidR="008A6B16">
        <w:rPr>
          <w:rStyle w:val="CCNormal"/>
          <w:sz w:val="16"/>
          <w:szCs w:val="16"/>
        </w:rPr>
        <w:t xml:space="preserve"> (</w:t>
      </w:r>
      <w:r>
        <w:rPr>
          <w:rStyle w:val="CCNormal"/>
          <w:sz w:val="16"/>
          <w:szCs w:val="16"/>
        </w:rPr>
        <w:t>Koordinierte Maßnahmen der EU zur Verhinderung bestimmter betrügerischer Praktiken im Honigsektor</w:t>
      </w:r>
      <w:r w:rsidR="008A6B16">
        <w:rPr>
          <w:rStyle w:val="CCNormal"/>
          <w:sz w:val="16"/>
          <w:szCs w:val="16"/>
        </w:rPr>
        <w:t>)</w:t>
      </w:r>
      <w:r>
        <w:rPr>
          <w:rStyle w:val="CCNormal"/>
          <w:sz w:val="16"/>
          <w:szCs w:val="16"/>
        </w:rPr>
        <w:t>, technischer Bericht der GFS</w:t>
      </w:r>
    </w:p>
    <w:p w14:paraId="097CA36C" w14:textId="16A3FFC0" w:rsidR="008C3FC0" w:rsidRPr="008C3FC0" w:rsidRDefault="002C649A" w:rsidP="001E1ED9">
      <w:pPr>
        <w:rPr>
          <w:rStyle w:val="CCNormal"/>
          <w:i/>
          <w:iCs/>
          <w:sz w:val="20"/>
          <w:szCs w:val="20"/>
        </w:rPr>
      </w:pPr>
      <w:r>
        <w:rPr>
          <w:rStyle w:val="CCNormal"/>
          <w:sz w:val="20"/>
          <w:szCs w:val="20"/>
        </w:rPr>
        <w:t>Stanislav Jaš, Vorsitzender der Arbeitsgruppe „Honig“ von Copa und Cogeca, kommentierte den GFS-Bericht mit den Worten: „</w:t>
      </w:r>
      <w:r>
        <w:rPr>
          <w:rStyle w:val="CCNormal"/>
          <w:i/>
          <w:iCs/>
          <w:sz w:val="20"/>
          <w:szCs w:val="20"/>
        </w:rPr>
        <w:t>Die Untersuchung zeigt deutlich, woher die Probleme kommen. Wenn fast jedes zweite in die Europäische Union eingeführte Honigprodukt verfälscht ist, bedeutet dies, dass 20 % des gesamten in der EU konsumierten „Honigs“ verfälscht ist! Wenn man dann noch bedenkt, dass diese „Fake-Honige“ zu einem Preis von nur 1,5 €/kg aus einer relativ kleinen Anzahl von Ländern in die EU eingeführt werden, kann man verstehen, warum wir in der EU eine echte landwirtschaftliche Katastrophe erleben.“</w:t>
      </w:r>
    </w:p>
    <w:p w14:paraId="3323F3AF" w14:textId="23705758" w:rsidR="00B45136" w:rsidRDefault="002C649A" w:rsidP="001E1ED9">
      <w:pPr>
        <w:rPr>
          <w:rStyle w:val="CCNormal"/>
          <w:sz w:val="20"/>
          <w:szCs w:val="20"/>
        </w:rPr>
      </w:pPr>
      <w:r>
        <w:rPr>
          <w:rStyle w:val="CCNormal"/>
          <w:sz w:val="20"/>
          <w:szCs w:val="20"/>
        </w:rPr>
        <w:t>Der zweite Bericht der GD Sante enthält ebenfalls wichtige Schlussfolgerungen. Die Kommission „</w:t>
      </w:r>
      <w:r>
        <w:rPr>
          <w:rStyle w:val="CCNormal"/>
          <w:i/>
          <w:iCs/>
          <w:sz w:val="20"/>
          <w:szCs w:val="20"/>
        </w:rPr>
        <w:t>bestätigt die Annahme, dass ein erheblicher Teil des aus Nicht-EU-Ländern eingeführten und auf dem EU-Markt in Verkehr gebrachten Honigs im Verdacht steht, die Bestimmungen der EU-Honigrichtlinie nicht zu erfüllen, und unentdeckt bleibt</w:t>
      </w:r>
      <w:r>
        <w:rPr>
          <w:rStyle w:val="CCNormal"/>
          <w:sz w:val="20"/>
          <w:szCs w:val="20"/>
        </w:rPr>
        <w:t>“. In dem Bericht heißt es weiter, dass „</w:t>
      </w:r>
      <w:r>
        <w:rPr>
          <w:rStyle w:val="CCNormal"/>
          <w:i/>
          <w:iCs/>
          <w:sz w:val="20"/>
          <w:szCs w:val="20"/>
        </w:rPr>
        <w:t>verbesserte, harmonisierte und allgemein anerkannte Analysemethoden erforderlich sind, um die Fähigkeit der amtlichen Kontrolllaboratorien zu erhöhen, mit Zuckersirupen verfälschten Honig zu erkennen</w:t>
      </w:r>
      <w:r>
        <w:rPr>
          <w:rStyle w:val="CCNormal"/>
          <w:sz w:val="20"/>
          <w:szCs w:val="20"/>
        </w:rPr>
        <w:t xml:space="preserve">“. </w:t>
      </w:r>
    </w:p>
    <w:p w14:paraId="27D3857D" w14:textId="4E25E01A" w:rsidR="00514C1D" w:rsidRDefault="00514C1D" w:rsidP="00514C1D">
      <w:pPr>
        <w:jc w:val="center"/>
        <w:rPr>
          <w:rStyle w:val="CCNormal"/>
          <w:sz w:val="20"/>
          <w:szCs w:val="20"/>
        </w:rPr>
      </w:pPr>
      <w:r>
        <w:rPr>
          <w:rFonts w:ascii="Montserrat" w:hAnsi="Montserrat"/>
          <w:noProof/>
          <w:color w:val="3B3838" w:themeColor="background2" w:themeShade="40"/>
          <w:sz w:val="20"/>
          <w:szCs w:val="20"/>
        </w:rPr>
        <w:lastRenderedPageBreak/>
        <w:drawing>
          <wp:inline distT="0" distB="0" distL="0" distR="0" wp14:anchorId="1E1336F7" wp14:editId="787E4D47">
            <wp:extent cx="4423344" cy="4025900"/>
            <wp:effectExtent l="0" t="0" r="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4424347" cy="4026813"/>
                    </a:xfrm>
                    <a:prstGeom prst="rect">
                      <a:avLst/>
                    </a:prstGeom>
                  </pic:spPr>
                </pic:pic>
              </a:graphicData>
            </a:graphic>
          </wp:inline>
        </w:drawing>
      </w:r>
    </w:p>
    <w:p w14:paraId="37002DA0" w14:textId="55BDFFD9" w:rsidR="001C55E1" w:rsidRDefault="00945D95" w:rsidP="00235A0D">
      <w:pPr>
        <w:rPr>
          <w:rStyle w:val="CCNormal"/>
          <w:sz w:val="20"/>
          <w:szCs w:val="20"/>
        </w:rPr>
      </w:pPr>
      <w:r>
        <w:rPr>
          <w:rStyle w:val="CCNormal"/>
          <w:i/>
          <w:iCs/>
          <w:sz w:val="20"/>
          <w:szCs w:val="20"/>
        </w:rPr>
        <w:t xml:space="preserve">„Wann werden die Verbraucher endlich wissen, was wirklich auf ihrem Löffel ist? Um dies zu erreichen, sollten auf EU-Ebene prioritär drei Problembereiche angegangen werden. Erstens eine bessere Kennzeichnung von Honigmischungen mit der Verpflichtung, die jeweiligen Herkunftsländer in absteigender Reihenfolge und mit dem prozentualen Anteil der einzelnen Länder anzugeben. Zweitens muss die Europäische Union die offiziellen Methoden aktualisieren, die den nationalen Kontrollbehörden zur Aufdeckung von Betrug bei Honig zur Verfügung stehen, und ein gemeinschaftliches Referenzzentrum einrichten, um diese Methoden kontinuierlich zu verbessern. </w:t>
      </w:r>
      <w:r>
        <w:rPr>
          <w:rStyle w:val="CCNormal"/>
          <w:sz w:val="20"/>
          <w:szCs w:val="20"/>
        </w:rPr>
        <w:t>„</w:t>
      </w:r>
      <w:r>
        <w:rPr>
          <w:rStyle w:val="CCNormal"/>
          <w:i/>
          <w:iCs/>
          <w:sz w:val="20"/>
          <w:szCs w:val="20"/>
        </w:rPr>
        <w:t>Drittens müssen die Mitgliedstaaten die Kontrollen verstärken und importierte Honigchargen systematisch auf der Grundlage dieser verbesserten Methoden in Verbindung mit einem Nachweis der Rückverfolgbarkeit vom Bienenstock bis zum Honigglas überprüfen</w:t>
      </w:r>
      <w:r>
        <w:rPr>
          <w:rStyle w:val="CCNormal"/>
          <w:sz w:val="20"/>
          <w:szCs w:val="20"/>
        </w:rPr>
        <w:t>“, fügte Etienne Bruneau, stellvertretender Vorsitzender der Arbeitsgruppe, hinzu.</w:t>
      </w:r>
      <w:r>
        <w:rPr>
          <w:rStyle w:val="CCNormal"/>
          <w:i/>
          <w:iCs/>
          <w:sz w:val="20"/>
          <w:szCs w:val="20"/>
        </w:rPr>
        <w:t xml:space="preserve"> </w:t>
      </w:r>
    </w:p>
    <w:p w14:paraId="7A77D743" w14:textId="760F3521" w:rsidR="00925C9C" w:rsidRDefault="00272163" w:rsidP="00235A0D">
      <w:pPr>
        <w:rPr>
          <w:rStyle w:val="CCNormal"/>
          <w:sz w:val="20"/>
          <w:szCs w:val="20"/>
        </w:rPr>
      </w:pPr>
      <w:r>
        <w:rPr>
          <w:rStyle w:val="CCNormal"/>
          <w:sz w:val="20"/>
          <w:szCs w:val="20"/>
        </w:rPr>
        <w:t xml:space="preserve">Die Entscheidungsträger in der EU müssen jetzt handeln, um den Untergang des Berufsstandes zu verhindern, der zu einem erheblichen Rückgang der Honigbienen auf dem Kontinent führen könnte. Copa und Cogeca fordern die GD AGRI auf, die EU-Honigrichtlinie in den kommenden Monaten gründlich zu überarbeiten. </w:t>
      </w:r>
    </w:p>
    <w:p w14:paraId="407633DE" w14:textId="77777777" w:rsidR="00B70B48" w:rsidRPr="008A6B16" w:rsidRDefault="00B70B48" w:rsidP="00235A0D">
      <w:pPr>
        <w:rPr>
          <w:rStyle w:val="CCNormal"/>
          <w:sz w:val="20"/>
          <w:szCs w:val="20"/>
        </w:rPr>
      </w:pPr>
    </w:p>
    <w:p w14:paraId="628A18CD" w14:textId="77777777" w:rsidR="00182716" w:rsidRPr="00135F43" w:rsidRDefault="00514C1D" w:rsidP="00244682">
      <w:sdt>
        <w:sdtPr>
          <w:rPr>
            <w:rFonts w:ascii="Montserrat" w:hAnsi="Montserrat"/>
            <w:b/>
            <w:bCs/>
            <w:color w:val="697331"/>
            <w:sz w:val="28"/>
            <w:szCs w:val="28"/>
          </w:rPr>
          <w:id w:val="636535682"/>
          <w:placeholder>
            <w:docPart w:val="F145897586874983979DD480C0BD384F"/>
          </w:placeholder>
          <w:temporary/>
        </w:sdtPr>
        <w:sdtEndPr/>
        <w:sdtContent>
          <w:r w:rsidR="004B6FB2">
            <w:rPr>
              <w:rFonts w:ascii="Montserrat" w:hAnsi="Montserrat"/>
              <w:b/>
              <w:bCs/>
              <w:color w:val="697331"/>
              <w:sz w:val="28"/>
              <w:szCs w:val="28"/>
            </w:rPr>
            <w:t>-ENDE-</w:t>
          </w:r>
        </w:sdtContent>
      </w:sdt>
      <w:r w:rsidR="004B6FB2">
        <w:rPr>
          <w:rFonts w:ascii="Montserrat" w:hAnsi="Montserrat"/>
          <w:b/>
          <w:bCs/>
          <w:color w:val="697331"/>
          <w:sz w:val="28"/>
          <w:szCs w:val="28"/>
        </w:rPr>
        <w:t xml:space="preserve"> </w:t>
      </w:r>
    </w:p>
    <w:p w14:paraId="66E66D3A" w14:textId="77777777" w:rsidR="000356F5" w:rsidRPr="000356F5" w:rsidRDefault="000356F5" w:rsidP="00DF6217">
      <w:pPr>
        <w:pStyle w:val="CCDocBody"/>
        <w:rPr>
          <w:rFonts w:ascii="Montserrat" w:hAnsi="Montserrat"/>
          <w:color w:val="3A3838"/>
          <w:sz w:val="20"/>
          <w:szCs w:val="20"/>
        </w:rPr>
      </w:pPr>
      <w:r>
        <w:rPr>
          <w:rFonts w:ascii="Montserrat" w:hAnsi="Montserrat"/>
          <w:color w:val="3A3838"/>
          <w:sz w:val="20"/>
          <w:szCs w:val="20"/>
        </w:rPr>
        <w:t xml:space="preserve">Weitere Sprachfassungen auf EN, ES, FR, IT, PL und RO stehen auf der Website von Copa-Cogeca zur Verfügung. </w:t>
      </w:r>
    </w:p>
    <w:p w14:paraId="30F93478" w14:textId="77777777" w:rsidR="00E6727E" w:rsidRPr="00135F43" w:rsidRDefault="00E6727E" w:rsidP="00DF6217">
      <w:pPr>
        <w:pStyle w:val="CCDocBody"/>
        <w:rPr>
          <w:sz w:val="20"/>
          <w:szCs w:val="20"/>
        </w:rPr>
      </w:pPr>
      <w:r>
        <w:rPr>
          <w:rStyle w:val="CCNormal"/>
          <w:sz w:val="20"/>
          <w:szCs w:val="20"/>
        </w:rPr>
        <w:lastRenderedPageBreak/>
        <w:t xml:space="preserve">Über uns – Copa und Cogeca sind die vereinte Stimme der Landwirtinnen und Landwirte sowie der landwirtschaftlichen Genossenschaften in der EU. Gemeinsam setzen wir uns für eine nachhaltige, innovative und wettbewerbsfähige Landwirtschaft in der EU ein und gewährleisten Ernährungssicherheit für 500 Millionen Menschen in ganz Europa. &gt;&gt;&gt; Mehr erfahren: </w:t>
      </w:r>
      <w:hyperlink r:id="rId13" w:history="1">
        <w:r>
          <w:rPr>
            <w:rStyle w:val="Hyperlink"/>
            <w:rFonts w:ascii="Montserrat" w:hAnsi="Montserrat"/>
            <w:sz w:val="20"/>
            <w:szCs w:val="20"/>
          </w:rPr>
          <w:t>www.copa-cogeca.eu</w:t>
        </w:r>
      </w:hyperlink>
    </w:p>
    <w:sdt>
      <w:sdtPr>
        <w:rPr>
          <w:rFonts w:ascii="Montserrat Light" w:eastAsiaTheme="minorHAnsi" w:hAnsi="Montserrat Light" w:cstheme="minorBidi"/>
          <w:color w:val="58595B"/>
          <w:sz w:val="22"/>
          <w:szCs w:val="22"/>
        </w:rPr>
        <w:id w:val="-926261863"/>
        <w:lock w:val="sdtContentLocked"/>
        <w:placeholder>
          <w:docPart w:val="F145897586874983979DD480C0BD384F"/>
        </w:placeholder>
      </w:sdtPr>
      <w:sdtEndPr/>
      <w:sdtContent>
        <w:p w14:paraId="635EB6BC" w14:textId="77777777" w:rsidR="00B650F0" w:rsidRPr="00B953B8" w:rsidRDefault="00B650F0" w:rsidP="00445C22">
          <w:pPr>
            <w:pStyle w:val="NormalWeb"/>
            <w:shd w:val="clear" w:color="auto" w:fill="FFFFFF"/>
            <w:spacing w:before="0" w:beforeAutospacing="0"/>
            <w:rPr>
              <w:rFonts w:eastAsiaTheme="minorHAnsi"/>
            </w:rPr>
          </w:pPr>
          <w:r>
            <w:rPr>
              <w:rFonts w:ascii="Montserrat Light" w:eastAsiaTheme="minorHAnsi" w:hAnsi="Montserrat Light" w:cstheme="minorBidi"/>
              <w:noProof/>
              <w:color w:val="58595B"/>
              <w:sz w:val="22"/>
              <w:szCs w:val="22"/>
              <w:lang w:val="fr-BE" w:eastAsia="fr-BE"/>
            </w:rPr>
            <mc:AlternateContent>
              <mc:Choice Requires="wps">
                <w:drawing>
                  <wp:anchor distT="0" distB="0" distL="114300" distR="114300" simplePos="0" relativeHeight="251659264" behindDoc="0" locked="0" layoutInCell="1" allowOverlap="1" wp14:anchorId="18FE5558" wp14:editId="701CCFAE">
                    <wp:simplePos x="0" y="0"/>
                    <wp:positionH relativeFrom="column">
                      <wp:posOffset>-28576</wp:posOffset>
                    </wp:positionH>
                    <wp:positionV relativeFrom="paragraph">
                      <wp:posOffset>109220</wp:posOffset>
                    </wp:positionV>
                    <wp:extent cx="58388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83882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66F5B803"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8.6pt" to="45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" strokecolor="#ed7d31 [3205]" strokeweight="1.5pt">
                    <v:stroke joinstyle="miter"/>
                  </v:line>
                </w:pict>
              </mc:Fallback>
            </mc:AlternateContent>
          </w:r>
        </w:p>
      </w:sdtContent>
    </w:sdt>
    <w:sdt>
      <w:sdtPr>
        <w:rPr>
          <w:rStyle w:val="CCNormal"/>
          <w:rFonts w:eastAsiaTheme="minorHAnsi"/>
          <w:sz w:val="20"/>
          <w:szCs w:val="20"/>
        </w:rPr>
        <w:id w:val="2040863808"/>
        <w:placeholder>
          <w:docPart w:val="F145897586874983979DD480C0BD384F"/>
        </w:placeholder>
        <w:temporary/>
      </w:sdtPr>
      <w:sdtEndPr>
        <w:rPr>
          <w:rStyle w:val="CCNormal"/>
        </w:rPr>
      </w:sdtEndPr>
      <w:sdtContent>
        <w:p w14:paraId="43952DA7" w14:textId="77777777" w:rsidR="00445C22" w:rsidRPr="00135F43" w:rsidRDefault="00244682" w:rsidP="00445C22">
          <w:pPr>
            <w:pStyle w:val="NormalWeb"/>
            <w:shd w:val="clear" w:color="auto" w:fill="FFFFFF"/>
            <w:spacing w:before="0" w:beforeAutospacing="0"/>
            <w:rPr>
              <w:rFonts w:ascii="Montserrat" w:eastAsiaTheme="minorHAnsi" w:hAnsi="Montserrat"/>
              <w:sz w:val="20"/>
              <w:szCs w:val="20"/>
            </w:rPr>
          </w:pPr>
          <w:r>
            <w:rPr>
              <w:rStyle w:val="CCNormal"/>
              <w:sz w:val="20"/>
              <w:szCs w:val="20"/>
            </w:rPr>
            <w:t>Für weitere Informationen kontaktieren Sie bitte</w:t>
          </w:r>
        </w:p>
      </w:sdtContent>
    </w:sdt>
    <w:tbl>
      <w:tblPr>
        <w:tblW w:w="0" w:type="auto"/>
        <w:tblLook w:val="04A0" w:firstRow="1" w:lastRow="0" w:firstColumn="1" w:lastColumn="0" w:noHBand="0" w:noVBand="1"/>
      </w:tblPr>
      <w:tblGrid>
        <w:gridCol w:w="4253"/>
        <w:gridCol w:w="4763"/>
      </w:tblGrid>
      <w:tr w:rsidR="00E6727E" w:rsidRPr="00140AF5" w14:paraId="16DB70A7" w14:textId="77777777" w:rsidTr="00716D7C">
        <w:tc>
          <w:tcPr>
            <w:tcW w:w="4253" w:type="dxa"/>
          </w:tcPr>
          <w:p w14:paraId="4D0533F6" w14:textId="5C2465D7" w:rsidR="00E6727E" w:rsidRPr="008A6B16" w:rsidRDefault="004033B4" w:rsidP="00B953B8">
            <w:pPr>
              <w:pStyle w:val="NoSpacing"/>
              <w:rPr>
                <w:rFonts w:ascii="Montserrat" w:hAnsi="Montserrat"/>
                <w:sz w:val="20"/>
                <w:szCs w:val="20"/>
                <w:lang w:val="it-IT"/>
              </w:rPr>
            </w:pPr>
            <w:r w:rsidRPr="008A6B16">
              <w:rPr>
                <w:rFonts w:ascii="Montserrat" w:hAnsi="Montserrat"/>
                <w:sz w:val="20"/>
                <w:szCs w:val="20"/>
                <w:lang w:val="it-IT"/>
              </w:rPr>
              <w:t>Federico Facchin</w:t>
            </w:r>
          </w:p>
          <w:p w14:paraId="5BA74B78" w14:textId="5269935C" w:rsidR="00E6727E" w:rsidRPr="008A6B16" w:rsidRDefault="004033B4" w:rsidP="00B953B8">
            <w:pPr>
              <w:pStyle w:val="NoSpacing"/>
              <w:rPr>
                <w:rStyle w:val="CCNoSpacing"/>
                <w:rFonts w:ascii="Montserrat" w:hAnsi="Montserrat"/>
                <w:sz w:val="20"/>
                <w:szCs w:val="20"/>
                <w:lang w:val="it-IT"/>
              </w:rPr>
            </w:pPr>
            <w:r w:rsidRPr="008A6B16">
              <w:rPr>
                <w:rStyle w:val="CCNoSpacing"/>
                <w:rFonts w:ascii="Montserrat" w:hAnsi="Montserrat"/>
                <w:sz w:val="20"/>
                <w:szCs w:val="20"/>
                <w:lang w:val="it-IT"/>
              </w:rPr>
              <w:t>Senior Policy Advisor</w:t>
            </w:r>
          </w:p>
          <w:p w14:paraId="3C071209" w14:textId="4B1C3B8E" w:rsidR="00E6727E" w:rsidRPr="008A6B16" w:rsidRDefault="004033B4" w:rsidP="00B953B8">
            <w:pPr>
              <w:rPr>
                <w:rFonts w:ascii="Montserrat" w:hAnsi="Montserrat"/>
                <w:sz w:val="20"/>
                <w:szCs w:val="20"/>
                <w:lang w:val="it-IT"/>
              </w:rPr>
            </w:pPr>
            <w:r w:rsidRPr="008A6B16">
              <w:rPr>
                <w:rStyle w:val="Hyperlink"/>
                <w:rFonts w:ascii="Montserrat" w:hAnsi="Montserrat"/>
                <w:sz w:val="20"/>
                <w:szCs w:val="20"/>
                <w:lang w:val="it-IT"/>
              </w:rPr>
              <w:t>Federico.Facchin@copa-cogeca.eu</w:t>
            </w:r>
          </w:p>
        </w:tc>
        <w:tc>
          <w:tcPr>
            <w:tcW w:w="4763" w:type="dxa"/>
          </w:tcPr>
          <w:p w14:paraId="764BBC22" w14:textId="473E183A" w:rsidR="00E6727E" w:rsidRPr="008A6B16" w:rsidRDefault="001C55E1" w:rsidP="00B953B8">
            <w:pPr>
              <w:pStyle w:val="NoSpacing"/>
              <w:rPr>
                <w:rFonts w:ascii="Montserrat" w:hAnsi="Montserrat"/>
                <w:sz w:val="20"/>
                <w:szCs w:val="20"/>
                <w:lang w:val="fr-BE"/>
              </w:rPr>
            </w:pPr>
            <w:r w:rsidRPr="008A6B16">
              <w:rPr>
                <w:rFonts w:ascii="Montserrat" w:hAnsi="Montserrat"/>
                <w:sz w:val="20"/>
                <w:szCs w:val="20"/>
                <w:lang w:val="fr-BE"/>
              </w:rPr>
              <w:t>Jean-Baptiste Boucher</w:t>
            </w:r>
          </w:p>
          <w:p w14:paraId="527D4E86" w14:textId="34F28940" w:rsidR="00E6727E" w:rsidRPr="008A6B16" w:rsidRDefault="001C55E1" w:rsidP="00B953B8">
            <w:pPr>
              <w:pStyle w:val="NoSpacing"/>
              <w:rPr>
                <w:rFonts w:ascii="Montserrat" w:hAnsi="Montserrat"/>
                <w:sz w:val="20"/>
                <w:szCs w:val="20"/>
                <w:lang w:val="fr-BE"/>
              </w:rPr>
            </w:pPr>
            <w:r w:rsidRPr="008A6B16">
              <w:rPr>
                <w:rFonts w:ascii="Montserrat" w:hAnsi="Montserrat"/>
                <w:sz w:val="20"/>
                <w:szCs w:val="20"/>
                <w:lang w:val="fr-BE"/>
              </w:rPr>
              <w:t xml:space="preserve">Communications </w:t>
            </w:r>
            <w:proofErr w:type="spellStart"/>
            <w:r w:rsidRPr="008A6B16">
              <w:rPr>
                <w:rFonts w:ascii="Montserrat" w:hAnsi="Montserrat"/>
                <w:sz w:val="20"/>
                <w:szCs w:val="20"/>
                <w:lang w:val="fr-BE"/>
              </w:rPr>
              <w:t>Director</w:t>
            </w:r>
            <w:proofErr w:type="spellEnd"/>
          </w:p>
          <w:p w14:paraId="2C3A535B" w14:textId="06AD054B" w:rsidR="00E6727E" w:rsidRPr="008A6B16" w:rsidRDefault="001C55E1" w:rsidP="00B953B8">
            <w:pPr>
              <w:pStyle w:val="NoSpacing"/>
              <w:rPr>
                <w:rFonts w:ascii="Montserrat" w:hAnsi="Montserrat"/>
                <w:sz w:val="20"/>
                <w:szCs w:val="20"/>
                <w:lang w:val="fr-BE"/>
              </w:rPr>
            </w:pPr>
            <w:r w:rsidRPr="008A6B16">
              <w:rPr>
                <w:rFonts w:ascii="Montserrat" w:hAnsi="Montserrat"/>
                <w:sz w:val="20"/>
                <w:szCs w:val="20"/>
                <w:lang w:val="fr-BE"/>
              </w:rPr>
              <w:t>+</w:t>
            </w:r>
            <w:r w:rsidR="00431E01">
              <w:rPr>
                <w:rFonts w:ascii="Montserrat" w:hAnsi="Montserrat"/>
                <w:sz w:val="20"/>
                <w:szCs w:val="20"/>
              </w:rPr>
              <w:t>32 474 840 836</w:t>
            </w:r>
          </w:p>
          <w:p w14:paraId="549C9A61" w14:textId="012DC50F" w:rsidR="00E6727E" w:rsidRPr="008A6B16" w:rsidRDefault="001C55E1" w:rsidP="00B953B8">
            <w:pPr>
              <w:rPr>
                <w:rFonts w:ascii="Montserrat" w:hAnsi="Montserrat"/>
                <w:sz w:val="20"/>
                <w:szCs w:val="20"/>
                <w:lang w:val="fr-BE"/>
              </w:rPr>
            </w:pPr>
            <w:r w:rsidRPr="008A6B16">
              <w:rPr>
                <w:rStyle w:val="Hyperlink"/>
                <w:rFonts w:ascii="Montserrat" w:hAnsi="Montserrat"/>
                <w:sz w:val="20"/>
                <w:szCs w:val="20"/>
                <w:lang w:val="fr-BE"/>
              </w:rPr>
              <w:t>jean-baptiste.boucher@copa-cogeca.eu</w:t>
            </w:r>
          </w:p>
        </w:tc>
      </w:tr>
    </w:tbl>
    <w:p w14:paraId="7B7D8258" w14:textId="77777777" w:rsidR="00E6727E" w:rsidRPr="008A6B16" w:rsidRDefault="00E6727E" w:rsidP="00135F43">
      <w:pPr>
        <w:rPr>
          <w:lang w:val="fr-BE"/>
        </w:rPr>
      </w:pPr>
    </w:p>
    <w:sectPr w:rsidR="00E6727E" w:rsidRPr="008A6B16" w:rsidSect="00107120">
      <w:headerReference w:type="default" r:id="rId14"/>
      <w:footerReference w:type="default" r:id="rId15"/>
      <w:headerReference w:type="first" r:id="rId16"/>
      <w:footerReference w:type="first" r:id="rId17"/>
      <w:pgSz w:w="11906" w:h="16838"/>
      <w:pgMar w:top="1440" w:right="1440" w:bottom="1985" w:left="144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7D2EA" w14:textId="77777777" w:rsidR="00AD3698" w:rsidRPr="00716D7C" w:rsidRDefault="00AD3698" w:rsidP="00716D7C">
      <w:r>
        <w:separator/>
      </w:r>
    </w:p>
  </w:endnote>
  <w:endnote w:type="continuationSeparator" w:id="0">
    <w:p w14:paraId="457A94A1" w14:textId="77777777" w:rsidR="00AD3698" w:rsidRPr="00716D7C" w:rsidRDefault="00AD3698" w:rsidP="00716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60B6903E-A7CF-404E-B4BB-625AA0B5C84F}"/>
    <w:embedBold r:id="rId2" w:fontKey="{87E049B4-76B8-4E37-AAE8-FFFCEE5B22C3}"/>
    <w:embedItalic r:id="rId3" w:fontKey="{642279C7-DBA6-4DFA-870D-2CFCF71E3309}"/>
  </w:font>
  <w:font w:name="Montserrat Light">
    <w:altName w:val="Calibri"/>
    <w:charset w:val="00"/>
    <w:family w:val="auto"/>
    <w:pitch w:val="variable"/>
    <w:sig w:usb0="2000020F" w:usb1="00000003" w:usb2="00000000" w:usb3="00000000" w:csb0="00000197" w:csb1="00000000"/>
    <w:embedRegular r:id="rId4" w:fontKey="{0AA282AD-EB5A-4637-9DE7-17C92A8AF12A}"/>
    <w:embedBold r:id="rId5" w:fontKey="{0A873B87-1BA0-465E-9711-069E498B053C}"/>
  </w:font>
  <w:font w:name="Calibri Light">
    <w:panose1 w:val="020F0302020204030204"/>
    <w:charset w:val="00"/>
    <w:family w:val="swiss"/>
    <w:pitch w:val="variable"/>
    <w:sig w:usb0="E4002EFF" w:usb1="C000247B" w:usb2="00000009" w:usb3="00000000" w:csb0="000001FF" w:csb1="00000000"/>
    <w:embedRegular r:id="rId6" w:fontKey="{BE435017-4908-43B3-B01E-44F1F9C22A39}"/>
  </w:font>
  <w:font w:name="Montserrat">
    <w:altName w:val="Montserrat"/>
    <w:charset w:val="00"/>
    <w:family w:val="auto"/>
    <w:pitch w:val="variable"/>
    <w:sig w:usb0="2000020F" w:usb1="00000003" w:usb2="00000000" w:usb3="00000000" w:csb0="00000197" w:csb1="00000000"/>
    <w:embedRegular r:id="rId7" w:fontKey="{55586E80-0066-41C6-B868-698EB07E3CC5}"/>
    <w:embedBold r:id="rId8" w:fontKey="{3E274C23-C50F-4408-B91B-5B608E05D4E8}"/>
    <w:embedItalic r:id="rId9" w:fontKey="{8B845885-17A2-4FC1-840E-93A59AE874F2}"/>
  </w:font>
  <w:font w:name="Segoe UI">
    <w:panose1 w:val="020B0502040204020203"/>
    <w:charset w:val="00"/>
    <w:family w:val="swiss"/>
    <w:pitch w:val="variable"/>
    <w:sig w:usb0="E4002EFF" w:usb1="C000E47F" w:usb2="00000009" w:usb3="00000000" w:csb0="000001FF" w:csb1="00000000"/>
    <w:embedRegular r:id="rId10" w:fontKey="{E931AD37-116D-4CFF-9213-930207A2BBC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A22D7" w14:textId="77777777" w:rsidR="00107120" w:rsidRPr="00140AF5" w:rsidRDefault="00107120" w:rsidP="00107120">
    <w:pPr>
      <w:spacing w:after="0"/>
      <w:ind w:left="1134"/>
      <w:rPr>
        <w:rFonts w:ascii="Montserrat" w:hAnsi="Montserrat"/>
        <w:sz w:val="16"/>
        <w:szCs w:val="16"/>
        <w:lang w:val="en-US"/>
      </w:rPr>
    </w:pPr>
    <w:r>
      <w:rPr>
        <w:rFonts w:ascii="Montserrat" w:hAnsi="Montserrat"/>
        <w:noProof/>
        <w:color w:val="000000" w:themeColor="text1"/>
        <w:sz w:val="16"/>
        <w:szCs w:val="16"/>
        <w:lang w:val="fr-BE" w:eastAsia="fr-BE"/>
      </w:rPr>
      <w:drawing>
        <wp:anchor distT="0" distB="0" distL="114300" distR="114300" simplePos="0" relativeHeight="251661312" behindDoc="1" locked="0" layoutInCell="1" allowOverlap="1" wp14:anchorId="6045E739" wp14:editId="74C462CD">
          <wp:simplePos x="0" y="0"/>
          <wp:positionH relativeFrom="margin">
            <wp:posOffset>60960</wp:posOffset>
          </wp:positionH>
          <wp:positionV relativeFrom="paragraph">
            <wp:posOffset>-60325</wp:posOffset>
          </wp:positionV>
          <wp:extent cx="495300" cy="506606"/>
          <wp:effectExtent l="0" t="0" r="0" b="8255"/>
          <wp:wrapNone/>
          <wp:docPr id="6" name="Picture 6"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140AF5">
      <w:rPr>
        <w:lang w:val="en-US"/>
      </w:rPr>
      <w:t>Copa - Cogeca | European Farmers European Agri-Cooperatives</w:t>
    </w:r>
    <w:r w:rsidRPr="00140AF5">
      <w:rPr>
        <w:rFonts w:ascii="Montserrat" w:hAnsi="Montserrat"/>
        <w:sz w:val="16"/>
        <w:szCs w:val="16"/>
        <w:lang w:val="en-US"/>
      </w:rPr>
      <w:t xml:space="preserve"> </w:t>
    </w:r>
  </w:p>
  <w:p w14:paraId="01474476" w14:textId="77777777" w:rsidR="00107120" w:rsidRPr="00140AF5" w:rsidRDefault="00107120" w:rsidP="00107120">
    <w:pPr>
      <w:spacing w:after="0"/>
      <w:ind w:left="1134"/>
      <w:rPr>
        <w:rFonts w:ascii="Montserrat" w:hAnsi="Montserrat"/>
        <w:sz w:val="16"/>
        <w:szCs w:val="16"/>
        <w:lang w:val="fr-FR"/>
      </w:rPr>
    </w:pPr>
    <w:r w:rsidRPr="00140AF5">
      <w:rPr>
        <w:rFonts w:ascii="Montserrat" w:hAnsi="Montserrat"/>
        <w:sz w:val="16"/>
        <w:szCs w:val="16"/>
        <w:lang w:val="fr-FR"/>
      </w:rPr>
      <w:t xml:space="preserve">Rue de Trèves 61 | B - 1040 Brüssel| www.copa-cogeca.eu  </w:t>
    </w:r>
  </w:p>
  <w:p w14:paraId="261A18BE" w14:textId="77777777" w:rsidR="00107120" w:rsidRPr="008403E3" w:rsidRDefault="00107120" w:rsidP="00107120">
    <w:pPr>
      <w:spacing w:after="0"/>
      <w:ind w:left="1134"/>
      <w:rPr>
        <w:rFonts w:ascii="Montserrat" w:hAnsi="Montserrat"/>
        <w:sz w:val="16"/>
        <w:szCs w:val="16"/>
      </w:rPr>
    </w:pPr>
    <w:r>
      <w:rPr>
        <w:rFonts w:ascii="Montserrat" w:hAnsi="Montserrat"/>
        <w:sz w:val="16"/>
        <w:szCs w:val="16"/>
      </w:rPr>
      <w:t>EU-Transparenzregisternummer | Copa 44856881231-49 | Cogeca 09586631237-74</w:t>
    </w:r>
  </w:p>
  <w:p w14:paraId="5233FB81" w14:textId="77777777" w:rsidR="00107120" w:rsidRDefault="00107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0E6E4" w14:textId="77777777" w:rsidR="00107120" w:rsidRPr="00140AF5" w:rsidRDefault="00107120" w:rsidP="00107120">
    <w:pPr>
      <w:spacing w:after="0"/>
      <w:ind w:left="1134"/>
      <w:rPr>
        <w:rFonts w:ascii="Montserrat" w:hAnsi="Montserrat"/>
        <w:sz w:val="16"/>
        <w:szCs w:val="16"/>
        <w:lang w:val="en-US"/>
      </w:rPr>
    </w:pPr>
    <w:r>
      <w:rPr>
        <w:rFonts w:ascii="Montserrat" w:hAnsi="Montserrat"/>
        <w:noProof/>
        <w:color w:val="000000" w:themeColor="text1"/>
        <w:sz w:val="16"/>
        <w:szCs w:val="16"/>
        <w:lang w:val="fr-BE" w:eastAsia="fr-BE"/>
      </w:rPr>
      <w:drawing>
        <wp:anchor distT="0" distB="0" distL="114300" distR="114300" simplePos="0" relativeHeight="251659264" behindDoc="1" locked="0" layoutInCell="1" allowOverlap="1" wp14:anchorId="6C2B8D50" wp14:editId="5DD933B7">
          <wp:simplePos x="0" y="0"/>
          <wp:positionH relativeFrom="margin">
            <wp:posOffset>60960</wp:posOffset>
          </wp:positionH>
          <wp:positionV relativeFrom="paragraph">
            <wp:posOffset>-60325</wp:posOffset>
          </wp:positionV>
          <wp:extent cx="495300" cy="506606"/>
          <wp:effectExtent l="0" t="0" r="0" b="8255"/>
          <wp:wrapNone/>
          <wp:docPr id="10" name="Picture 10"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140AF5">
      <w:rPr>
        <w:lang w:val="en-US"/>
      </w:rPr>
      <w:t>Copa - Cogeca | European Farmers European Agri-Cooperatives</w:t>
    </w:r>
    <w:r w:rsidRPr="00140AF5">
      <w:rPr>
        <w:rFonts w:ascii="Montserrat" w:hAnsi="Montserrat"/>
        <w:sz w:val="16"/>
        <w:szCs w:val="16"/>
        <w:lang w:val="en-US"/>
      </w:rPr>
      <w:t xml:space="preserve"> </w:t>
    </w:r>
  </w:p>
  <w:p w14:paraId="07D6BBE2" w14:textId="77777777" w:rsidR="00107120" w:rsidRPr="00140AF5" w:rsidRDefault="00107120" w:rsidP="00107120">
    <w:pPr>
      <w:spacing w:after="0"/>
      <w:ind w:left="1134"/>
      <w:rPr>
        <w:rFonts w:ascii="Montserrat" w:hAnsi="Montserrat"/>
        <w:sz w:val="16"/>
        <w:szCs w:val="16"/>
        <w:lang w:val="fr-FR"/>
      </w:rPr>
    </w:pPr>
    <w:r w:rsidRPr="00140AF5">
      <w:rPr>
        <w:rFonts w:ascii="Montserrat" w:hAnsi="Montserrat"/>
        <w:sz w:val="16"/>
        <w:szCs w:val="16"/>
        <w:lang w:val="fr-FR"/>
      </w:rPr>
      <w:t xml:space="preserve">Rue de Trèves 61 | B - 1040 Brüssel| www.copa-cogeca.eu  </w:t>
    </w:r>
  </w:p>
  <w:p w14:paraId="53F274BD" w14:textId="77777777" w:rsidR="00107120" w:rsidRPr="008403E3" w:rsidRDefault="00107120" w:rsidP="00107120">
    <w:pPr>
      <w:spacing w:after="0"/>
      <w:ind w:left="1134"/>
      <w:rPr>
        <w:rFonts w:ascii="Montserrat" w:hAnsi="Montserrat"/>
        <w:sz w:val="16"/>
        <w:szCs w:val="16"/>
      </w:rPr>
    </w:pPr>
    <w:r>
      <w:rPr>
        <w:rFonts w:ascii="Montserrat" w:hAnsi="Montserrat"/>
        <w:sz w:val="16"/>
        <w:szCs w:val="16"/>
      </w:rPr>
      <w:t>EU-Transparenzregisternummer | Copa 44856881231-49 | Cogeca 09586631237-74</w:t>
    </w:r>
  </w:p>
  <w:p w14:paraId="177553E0" w14:textId="77777777" w:rsidR="00135F43" w:rsidRDefault="00135F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E1955" w14:textId="77777777" w:rsidR="00AD3698" w:rsidRPr="00716D7C" w:rsidRDefault="00AD3698" w:rsidP="00716D7C">
      <w:r>
        <w:separator/>
      </w:r>
    </w:p>
  </w:footnote>
  <w:footnote w:type="continuationSeparator" w:id="0">
    <w:p w14:paraId="10CA5A06" w14:textId="77777777" w:rsidR="00AD3698" w:rsidRPr="00716D7C" w:rsidRDefault="00AD3698" w:rsidP="00716D7C">
      <w:r>
        <w:continuationSeparator/>
      </w:r>
    </w:p>
  </w:footnote>
  <w:footnote w:id="1">
    <w:p w14:paraId="11B7C66C" w14:textId="5AED1072" w:rsidR="00514C1D" w:rsidRPr="00514C1D" w:rsidRDefault="00431E01">
      <w:pPr>
        <w:pStyle w:val="FootnoteText"/>
        <w:rPr>
          <w:lang w:val="en-US"/>
        </w:rPr>
      </w:pPr>
      <w:r>
        <w:rPr>
          <w:rStyle w:val="FootnoteReference"/>
        </w:rPr>
        <w:footnoteRef/>
      </w:r>
      <w:hyperlink r:id="rId1" w:history="1">
        <w:r w:rsidR="00514C1D">
          <w:rPr>
            <w:rStyle w:val="Hyperlink"/>
            <w:sz w:val="14"/>
            <w:szCs w:val="14"/>
          </w:rPr>
          <w:t>https://food.ec.europa.eu/safety/eu-agri-food-fraud-network/eu-coordinated-actions/honey-2021-2022_en</w:t>
        </w:r>
      </w:hyperlink>
      <w:r w:rsidR="00514C1D">
        <w:t xml:space="preserve"> </w:t>
      </w:r>
    </w:p>
    <w:p w14:paraId="576C5C87" w14:textId="7726B811" w:rsidR="00431E01" w:rsidRPr="00431E01" w:rsidRDefault="00514C1D">
      <w:pPr>
        <w:pStyle w:val="FootnoteText"/>
        <w:rPr>
          <w:sz w:val="14"/>
          <w:szCs w:val="14"/>
        </w:rPr>
      </w:pPr>
      <w:r>
        <w:rPr>
          <w:rStyle w:val="FootnoteReference"/>
        </w:rPr>
        <w:t>2</w:t>
      </w:r>
      <w:r w:rsidR="00431E01">
        <w:t xml:space="preserve"> </w:t>
      </w:r>
      <w:hyperlink r:id="rId2" w:history="1">
        <w:r w:rsidR="00431E01" w:rsidRPr="0046764A">
          <w:rPr>
            <w:rStyle w:val="Hyperlink"/>
            <w:sz w:val="14"/>
            <w:szCs w:val="14"/>
          </w:rPr>
          <w:t>https://joint-research-centre.ec.europa.eu/jrc-news/food-fraud-how-genuine-your-honey-2023-03-23_en</w:t>
        </w:r>
      </w:hyperlink>
    </w:p>
  </w:footnote>
  <w:footnote w:id="2">
    <w:p w14:paraId="0F692165" w14:textId="3FC3ADE3" w:rsidR="00431E01" w:rsidRPr="00431E01" w:rsidRDefault="00514C1D" w:rsidP="00431E01">
      <w:pPr>
        <w:pStyle w:val="FootnoteText"/>
        <w:rPr>
          <w:sz w:val="14"/>
          <w:szCs w:val="14"/>
        </w:rPr>
      </w:pPr>
      <w:hyperlink r:id="rId3" w:history="1">
        <w:r w:rsidR="00431E01">
          <w:rPr>
            <w:rStyle w:val="Hyperlink"/>
            <w:sz w:val="14"/>
            <w:szCs w:val="14"/>
          </w:rPr>
          <w:t>https://anti-fraud.ec.europa.eu/media-corner/news/no-sugar-my-honey-olaf-investigates-honey-fraud-2023-03-23_en</w:t>
        </w:r>
      </w:hyperlink>
      <w:r w:rsidR="00431E01" w:rsidRPr="00431E01">
        <w:rPr>
          <w:sz w:val="14"/>
          <w:szCs w:val="14"/>
        </w:rPr>
        <w:t xml:space="preserve"> </w:t>
      </w:r>
    </w:p>
    <w:p w14:paraId="16EE7118" w14:textId="4F32CD52" w:rsidR="00431E01" w:rsidRPr="00431E01" w:rsidRDefault="00431E0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005EF" w14:textId="77777777" w:rsidR="003D1D89" w:rsidRPr="00B953B8" w:rsidRDefault="003D1D89" w:rsidP="002D57AF">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rPr>
      <w:alias w:val="Insert Logo"/>
      <w:tag w:val="Insert Logo"/>
      <w:id w:val="-1871138787"/>
      <w:picture/>
    </w:sdtPr>
    <w:sdtEndPr/>
    <w:sdtContent>
      <w:p w14:paraId="6BEFADFE" w14:textId="77777777" w:rsidR="00135F43" w:rsidRDefault="00135F43" w:rsidP="00135F43">
        <w:pPr>
          <w:jc w:val="left"/>
          <w:rPr>
            <w:noProof/>
          </w:rPr>
        </w:pPr>
        <w:r>
          <w:rPr>
            <w:noProof/>
            <w:lang w:val="fr-BE" w:eastAsia="fr-BE"/>
          </w:rPr>
          <w:drawing>
            <wp:inline distT="0" distB="0" distL="0" distR="0" wp14:anchorId="2D0F3E4C" wp14:editId="3CD5ABC6">
              <wp:extent cx="2324104" cy="581025"/>
              <wp:effectExtent l="0" t="0" r="0" b="9525"/>
              <wp:docPr id="9" name="Picture 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graphical user interfac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72754" cy="593188"/>
                      </a:xfrm>
                      <a:prstGeom prst="rect">
                        <a:avLst/>
                      </a:prstGeom>
                    </pic:spPr>
                  </pic:pic>
                </a:graphicData>
              </a:graphic>
            </wp:inline>
          </w:drawing>
        </w:r>
      </w:p>
    </w:sdtContent>
  </w:sdt>
  <w:p w14:paraId="64F2CE80" w14:textId="77777777" w:rsidR="00135F43" w:rsidRDefault="00135F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EA082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DE2C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3EDB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768A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563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26BB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E8AF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885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0AB2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2C2D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AA0158B"/>
    <w:multiLevelType w:val="hybridMultilevel"/>
    <w:tmpl w:val="451A4878"/>
    <w:lvl w:ilvl="0" w:tplc="9C9C916C">
      <w:start w:val="1"/>
      <w:numFmt w:val="decimal"/>
      <w:lvlText w:val="%1)"/>
      <w:lvlJc w:val="left"/>
      <w:pPr>
        <w:ind w:left="780" w:hanging="360"/>
      </w:pPr>
    </w:lvl>
    <w:lvl w:ilvl="1" w:tplc="8116A442">
      <w:start w:val="1"/>
      <w:numFmt w:val="decimal"/>
      <w:lvlText w:val="%2)"/>
      <w:lvlJc w:val="left"/>
      <w:pPr>
        <w:ind w:left="780" w:hanging="360"/>
      </w:pPr>
    </w:lvl>
    <w:lvl w:ilvl="2" w:tplc="EF145814">
      <w:start w:val="1"/>
      <w:numFmt w:val="decimal"/>
      <w:lvlText w:val="%3)"/>
      <w:lvlJc w:val="left"/>
      <w:pPr>
        <w:ind w:left="780" w:hanging="360"/>
      </w:pPr>
    </w:lvl>
    <w:lvl w:ilvl="3" w:tplc="69DEDCDC">
      <w:start w:val="1"/>
      <w:numFmt w:val="decimal"/>
      <w:lvlText w:val="%4)"/>
      <w:lvlJc w:val="left"/>
      <w:pPr>
        <w:ind w:left="780" w:hanging="360"/>
      </w:pPr>
    </w:lvl>
    <w:lvl w:ilvl="4" w:tplc="70BE8972">
      <w:start w:val="1"/>
      <w:numFmt w:val="decimal"/>
      <w:lvlText w:val="%5)"/>
      <w:lvlJc w:val="left"/>
      <w:pPr>
        <w:ind w:left="780" w:hanging="360"/>
      </w:pPr>
    </w:lvl>
    <w:lvl w:ilvl="5" w:tplc="52BA120E">
      <w:start w:val="1"/>
      <w:numFmt w:val="decimal"/>
      <w:lvlText w:val="%6)"/>
      <w:lvlJc w:val="left"/>
      <w:pPr>
        <w:ind w:left="780" w:hanging="360"/>
      </w:pPr>
    </w:lvl>
    <w:lvl w:ilvl="6" w:tplc="02EED290">
      <w:start w:val="1"/>
      <w:numFmt w:val="decimal"/>
      <w:lvlText w:val="%7)"/>
      <w:lvlJc w:val="left"/>
      <w:pPr>
        <w:ind w:left="780" w:hanging="360"/>
      </w:pPr>
    </w:lvl>
    <w:lvl w:ilvl="7" w:tplc="5FFCB486">
      <w:start w:val="1"/>
      <w:numFmt w:val="decimal"/>
      <w:lvlText w:val="%8)"/>
      <w:lvlJc w:val="left"/>
      <w:pPr>
        <w:ind w:left="780" w:hanging="360"/>
      </w:pPr>
    </w:lvl>
    <w:lvl w:ilvl="8" w:tplc="0C9AD0E8">
      <w:start w:val="1"/>
      <w:numFmt w:val="decimal"/>
      <w:lvlText w:val="%9)"/>
      <w:lvlJc w:val="left"/>
      <w:pPr>
        <w:ind w:left="780" w:hanging="360"/>
      </w:pPr>
    </w:lvl>
  </w:abstractNum>
  <w:num w:numId="1" w16cid:durableId="1972593077">
    <w:abstractNumId w:val="9"/>
  </w:num>
  <w:num w:numId="2" w16cid:durableId="626357598">
    <w:abstractNumId w:val="7"/>
  </w:num>
  <w:num w:numId="3" w16cid:durableId="1454013927">
    <w:abstractNumId w:val="6"/>
  </w:num>
  <w:num w:numId="4" w16cid:durableId="2043705004">
    <w:abstractNumId w:val="5"/>
  </w:num>
  <w:num w:numId="5" w16cid:durableId="1324510709">
    <w:abstractNumId w:val="4"/>
  </w:num>
  <w:num w:numId="6" w16cid:durableId="1736006776">
    <w:abstractNumId w:val="8"/>
  </w:num>
  <w:num w:numId="7" w16cid:durableId="958223697">
    <w:abstractNumId w:val="3"/>
  </w:num>
  <w:num w:numId="8" w16cid:durableId="445544636">
    <w:abstractNumId w:val="2"/>
  </w:num>
  <w:num w:numId="9" w16cid:durableId="646934392">
    <w:abstractNumId w:val="1"/>
  </w:num>
  <w:num w:numId="10" w16cid:durableId="495194850">
    <w:abstractNumId w:val="0"/>
  </w:num>
  <w:num w:numId="11" w16cid:durableId="11406845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defaultTabStop w:val="72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3B4"/>
    <w:rsid w:val="00006AB9"/>
    <w:rsid w:val="0002792D"/>
    <w:rsid w:val="000356F5"/>
    <w:rsid w:val="00043E0B"/>
    <w:rsid w:val="000522EE"/>
    <w:rsid w:val="00071DB6"/>
    <w:rsid w:val="00085D13"/>
    <w:rsid w:val="000B1D84"/>
    <w:rsid w:val="000D2B3B"/>
    <w:rsid w:val="000D34BA"/>
    <w:rsid w:val="000E2E83"/>
    <w:rsid w:val="001007EB"/>
    <w:rsid w:val="00100850"/>
    <w:rsid w:val="00104248"/>
    <w:rsid w:val="00107120"/>
    <w:rsid w:val="00112149"/>
    <w:rsid w:val="00117877"/>
    <w:rsid w:val="0013357E"/>
    <w:rsid w:val="00135F43"/>
    <w:rsid w:val="00140AF5"/>
    <w:rsid w:val="00146C88"/>
    <w:rsid w:val="0015598F"/>
    <w:rsid w:val="001648FF"/>
    <w:rsid w:val="00165DC9"/>
    <w:rsid w:val="00171312"/>
    <w:rsid w:val="00175F2B"/>
    <w:rsid w:val="00182716"/>
    <w:rsid w:val="00187A93"/>
    <w:rsid w:val="001950AD"/>
    <w:rsid w:val="001C55E1"/>
    <w:rsid w:val="001D5802"/>
    <w:rsid w:val="001E1ED9"/>
    <w:rsid w:val="001F1C55"/>
    <w:rsid w:val="00215D96"/>
    <w:rsid w:val="00235A0D"/>
    <w:rsid w:val="00244682"/>
    <w:rsid w:val="002562CB"/>
    <w:rsid w:val="002606E9"/>
    <w:rsid w:val="00272163"/>
    <w:rsid w:val="002B0FFD"/>
    <w:rsid w:val="002C649A"/>
    <w:rsid w:val="002D4EA5"/>
    <w:rsid w:val="002D57AF"/>
    <w:rsid w:val="002E02A5"/>
    <w:rsid w:val="003126C2"/>
    <w:rsid w:val="00320BE8"/>
    <w:rsid w:val="00327F42"/>
    <w:rsid w:val="00341D97"/>
    <w:rsid w:val="003503C8"/>
    <w:rsid w:val="003557C1"/>
    <w:rsid w:val="003747AC"/>
    <w:rsid w:val="00380165"/>
    <w:rsid w:val="0039774E"/>
    <w:rsid w:val="003B1D9A"/>
    <w:rsid w:val="003B68CB"/>
    <w:rsid w:val="003C0EEB"/>
    <w:rsid w:val="003C4C18"/>
    <w:rsid w:val="003D1D89"/>
    <w:rsid w:val="003E07B1"/>
    <w:rsid w:val="003E69AA"/>
    <w:rsid w:val="003F44AB"/>
    <w:rsid w:val="004033B4"/>
    <w:rsid w:val="00431E01"/>
    <w:rsid w:val="00445C22"/>
    <w:rsid w:val="00467BDE"/>
    <w:rsid w:val="00482D99"/>
    <w:rsid w:val="00486A5D"/>
    <w:rsid w:val="004A78E4"/>
    <w:rsid w:val="004B6FB2"/>
    <w:rsid w:val="004C39C3"/>
    <w:rsid w:val="004D1FA4"/>
    <w:rsid w:val="004F6EE0"/>
    <w:rsid w:val="00514C1D"/>
    <w:rsid w:val="005202ED"/>
    <w:rsid w:val="0056456D"/>
    <w:rsid w:val="00590988"/>
    <w:rsid w:val="00592F70"/>
    <w:rsid w:val="005E5961"/>
    <w:rsid w:val="00600ED3"/>
    <w:rsid w:val="00607BB2"/>
    <w:rsid w:val="00610B29"/>
    <w:rsid w:val="00641635"/>
    <w:rsid w:val="006662C9"/>
    <w:rsid w:val="00671B34"/>
    <w:rsid w:val="006772EB"/>
    <w:rsid w:val="00681DA3"/>
    <w:rsid w:val="006A4601"/>
    <w:rsid w:val="006B673C"/>
    <w:rsid w:val="006B74EB"/>
    <w:rsid w:val="006C0583"/>
    <w:rsid w:val="006C4A88"/>
    <w:rsid w:val="006E59B7"/>
    <w:rsid w:val="006F5CEF"/>
    <w:rsid w:val="00716D7C"/>
    <w:rsid w:val="007306AC"/>
    <w:rsid w:val="00734E47"/>
    <w:rsid w:val="007556F3"/>
    <w:rsid w:val="00756DEA"/>
    <w:rsid w:val="00767438"/>
    <w:rsid w:val="00777A2D"/>
    <w:rsid w:val="007844E9"/>
    <w:rsid w:val="007B5E6E"/>
    <w:rsid w:val="007B6D94"/>
    <w:rsid w:val="007B7735"/>
    <w:rsid w:val="007C5E9B"/>
    <w:rsid w:val="007F01ED"/>
    <w:rsid w:val="007F3E4D"/>
    <w:rsid w:val="00800A86"/>
    <w:rsid w:val="00805042"/>
    <w:rsid w:val="00850375"/>
    <w:rsid w:val="00851336"/>
    <w:rsid w:val="00860527"/>
    <w:rsid w:val="00864920"/>
    <w:rsid w:val="00867FA8"/>
    <w:rsid w:val="00871AD7"/>
    <w:rsid w:val="008A0BFA"/>
    <w:rsid w:val="008A6B16"/>
    <w:rsid w:val="008C0429"/>
    <w:rsid w:val="008C0994"/>
    <w:rsid w:val="008C3FC0"/>
    <w:rsid w:val="008E7E54"/>
    <w:rsid w:val="008F3AB6"/>
    <w:rsid w:val="008F4138"/>
    <w:rsid w:val="009000CA"/>
    <w:rsid w:val="00901C69"/>
    <w:rsid w:val="00903528"/>
    <w:rsid w:val="0090748C"/>
    <w:rsid w:val="00922B6D"/>
    <w:rsid w:val="00925C9C"/>
    <w:rsid w:val="00945C7F"/>
    <w:rsid w:val="00945D95"/>
    <w:rsid w:val="00947501"/>
    <w:rsid w:val="00953DF7"/>
    <w:rsid w:val="00955DDE"/>
    <w:rsid w:val="00990273"/>
    <w:rsid w:val="009A69B8"/>
    <w:rsid w:val="009D163E"/>
    <w:rsid w:val="009D40C9"/>
    <w:rsid w:val="009F1163"/>
    <w:rsid w:val="00A1126D"/>
    <w:rsid w:val="00A20342"/>
    <w:rsid w:val="00A613A3"/>
    <w:rsid w:val="00A63781"/>
    <w:rsid w:val="00A9463E"/>
    <w:rsid w:val="00AD3698"/>
    <w:rsid w:val="00AE5E6F"/>
    <w:rsid w:val="00AF6D18"/>
    <w:rsid w:val="00B013FC"/>
    <w:rsid w:val="00B01B09"/>
    <w:rsid w:val="00B22284"/>
    <w:rsid w:val="00B3374F"/>
    <w:rsid w:val="00B36D0B"/>
    <w:rsid w:val="00B37D8B"/>
    <w:rsid w:val="00B45136"/>
    <w:rsid w:val="00B572F1"/>
    <w:rsid w:val="00B631E7"/>
    <w:rsid w:val="00B650F0"/>
    <w:rsid w:val="00B70B48"/>
    <w:rsid w:val="00B70EDD"/>
    <w:rsid w:val="00B77564"/>
    <w:rsid w:val="00B828EF"/>
    <w:rsid w:val="00B953B8"/>
    <w:rsid w:val="00BC42AC"/>
    <w:rsid w:val="00BE0D6B"/>
    <w:rsid w:val="00BE22AC"/>
    <w:rsid w:val="00C20330"/>
    <w:rsid w:val="00C26FE0"/>
    <w:rsid w:val="00C435EA"/>
    <w:rsid w:val="00C5271A"/>
    <w:rsid w:val="00C544BA"/>
    <w:rsid w:val="00C62154"/>
    <w:rsid w:val="00CA4F69"/>
    <w:rsid w:val="00CC4394"/>
    <w:rsid w:val="00CE19D7"/>
    <w:rsid w:val="00CF4B85"/>
    <w:rsid w:val="00D10B0A"/>
    <w:rsid w:val="00D1533B"/>
    <w:rsid w:val="00D239FF"/>
    <w:rsid w:val="00D267D1"/>
    <w:rsid w:val="00D66617"/>
    <w:rsid w:val="00D72C78"/>
    <w:rsid w:val="00DF6217"/>
    <w:rsid w:val="00E05511"/>
    <w:rsid w:val="00E2211C"/>
    <w:rsid w:val="00E510B1"/>
    <w:rsid w:val="00E6727E"/>
    <w:rsid w:val="00E72924"/>
    <w:rsid w:val="00E77F73"/>
    <w:rsid w:val="00E9016C"/>
    <w:rsid w:val="00E92FBE"/>
    <w:rsid w:val="00E95D41"/>
    <w:rsid w:val="00EA132D"/>
    <w:rsid w:val="00F145A0"/>
    <w:rsid w:val="00F25A49"/>
    <w:rsid w:val="00F4320D"/>
    <w:rsid w:val="00F52C33"/>
    <w:rsid w:val="00F53D64"/>
    <w:rsid w:val="00F63519"/>
    <w:rsid w:val="00FB7FE0"/>
    <w:rsid w:val="00FE486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DD52BDB"/>
  <w15:chartTrackingRefBased/>
  <w15:docId w15:val="{D0577339-27AD-427D-9B2E-47C387A0D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1E1ED9"/>
    <w:pPr>
      <w:spacing w:line="276" w:lineRule="auto"/>
      <w:jc w:val="both"/>
    </w:pPr>
    <w:rPr>
      <w:rFonts w:ascii="Montserrat Light" w:hAnsi="Montserrat Light"/>
      <w:color w:val="404040" w:themeColor="text1" w:themeTint="BF"/>
    </w:rPr>
  </w:style>
  <w:style w:type="paragraph" w:styleId="Heading1">
    <w:name w:val="heading 1"/>
    <w:basedOn w:val="Normal"/>
    <w:next w:val="Normal"/>
    <w:link w:val="Heading1Char"/>
    <w:uiPriority w:val="9"/>
    <w:qFormat/>
    <w:locked/>
    <w:rsid w:val="00867F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locked/>
    <w:rsid w:val="0018271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qFormat/>
    <w:rsid w:val="00DF6217"/>
    <w:rPr>
      <w:color w:val="6B7213"/>
      <w:u w:val="single"/>
    </w:rPr>
  </w:style>
  <w:style w:type="character" w:customStyle="1" w:styleId="UnresolvedMention1">
    <w:name w:val="Unresolved Mention1"/>
    <w:basedOn w:val="DefaultParagraphFont"/>
    <w:uiPriority w:val="99"/>
    <w:semiHidden/>
    <w:unhideWhenUsed/>
    <w:locked/>
    <w:rsid w:val="00903528"/>
    <w:rPr>
      <w:color w:val="605E5C"/>
      <w:shd w:val="clear" w:color="auto" w:fill="E1DFDD"/>
    </w:rPr>
  </w:style>
  <w:style w:type="paragraph" w:styleId="Header">
    <w:name w:val="header"/>
    <w:basedOn w:val="Normal"/>
    <w:link w:val="HeaderChar"/>
    <w:uiPriority w:val="99"/>
    <w:unhideWhenUsed/>
    <w:locked/>
    <w:rsid w:val="00006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AB9"/>
  </w:style>
  <w:style w:type="paragraph" w:styleId="Footer">
    <w:name w:val="footer"/>
    <w:basedOn w:val="Normal"/>
    <w:link w:val="FooterChar"/>
    <w:uiPriority w:val="99"/>
    <w:unhideWhenUsed/>
    <w:locked/>
    <w:rsid w:val="00006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AB9"/>
  </w:style>
  <w:style w:type="table" w:styleId="TableGrid">
    <w:name w:val="Table Grid"/>
    <w:basedOn w:val="TableNormal"/>
    <w:uiPriority w:val="39"/>
    <w:locked/>
    <w:rsid w:val="00E67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F63519"/>
    <w:rPr>
      <w:color w:val="808080"/>
    </w:rPr>
  </w:style>
  <w:style w:type="character" w:customStyle="1" w:styleId="CCType">
    <w:name w:val="CC Type"/>
    <w:uiPriority w:val="1"/>
    <w:qFormat/>
    <w:rsid w:val="00F145A0"/>
    <w:rPr>
      <w:rFonts w:ascii="Montserrat" w:hAnsi="Montserrat"/>
      <w:b/>
      <w:bCs/>
      <w:color w:val="CA6D05"/>
      <w:sz w:val="36"/>
    </w:rPr>
  </w:style>
  <w:style w:type="character" w:customStyle="1" w:styleId="CCTitle">
    <w:name w:val="CC Title"/>
    <w:uiPriority w:val="1"/>
    <w:qFormat/>
    <w:rsid w:val="006C4A88"/>
    <w:rPr>
      <w:rFonts w:ascii="Montserrat" w:hAnsi="Montserrat"/>
      <w:b/>
      <w:color w:val="767171" w:themeColor="background2" w:themeShade="80"/>
      <w:sz w:val="36"/>
    </w:rPr>
  </w:style>
  <w:style w:type="character" w:customStyle="1" w:styleId="Heading1Char">
    <w:name w:val="Heading 1 Char"/>
    <w:basedOn w:val="DefaultParagraphFont"/>
    <w:link w:val="Heading1"/>
    <w:uiPriority w:val="9"/>
    <w:rsid w:val="00867FA8"/>
    <w:rPr>
      <w:rFonts w:asciiTheme="majorHAnsi" w:eastAsiaTheme="majorEastAsia" w:hAnsiTheme="majorHAnsi" w:cstheme="majorBidi"/>
      <w:color w:val="2F5496" w:themeColor="accent1" w:themeShade="BF"/>
      <w:sz w:val="32"/>
      <w:szCs w:val="32"/>
    </w:rPr>
  </w:style>
  <w:style w:type="character" w:customStyle="1" w:styleId="CCNormal">
    <w:name w:val="CC Normal"/>
    <w:uiPriority w:val="1"/>
    <w:qFormat/>
    <w:rsid w:val="009D163E"/>
    <w:rPr>
      <w:rFonts w:ascii="Montserrat" w:hAnsi="Montserrat"/>
      <w:color w:val="3B3838" w:themeColor="background2" w:themeShade="40"/>
      <w:sz w:val="22"/>
    </w:rPr>
  </w:style>
  <w:style w:type="paragraph" w:styleId="Index5">
    <w:name w:val="index 5"/>
    <w:basedOn w:val="Normal"/>
    <w:next w:val="Normal"/>
    <w:autoRedefine/>
    <w:uiPriority w:val="99"/>
    <w:unhideWhenUsed/>
    <w:locked/>
    <w:rsid w:val="00777A2D"/>
    <w:pPr>
      <w:spacing w:after="0" w:line="240" w:lineRule="auto"/>
      <w:ind w:left="1100" w:hanging="220"/>
    </w:pPr>
  </w:style>
  <w:style w:type="paragraph" w:customStyle="1" w:styleId="CCDocBody">
    <w:name w:val="CC Doc Body"/>
    <w:basedOn w:val="NormalWeb"/>
    <w:link w:val="CCDocBodyChar"/>
    <w:qFormat/>
    <w:locked/>
    <w:rsid w:val="002E02A5"/>
    <w:pPr>
      <w:shd w:val="clear" w:color="auto" w:fill="FFFFFF"/>
      <w:spacing w:before="0" w:beforeAutospacing="0" w:line="276" w:lineRule="auto"/>
    </w:pPr>
    <w:rPr>
      <w:rFonts w:ascii="Montserrat Light" w:eastAsiaTheme="minorHAnsi" w:hAnsi="Montserrat Light" w:cstheme="minorBidi"/>
      <w:color w:val="595959" w:themeColor="text1" w:themeTint="A6"/>
      <w:sz w:val="22"/>
      <w:szCs w:val="22"/>
    </w:rPr>
  </w:style>
  <w:style w:type="character" w:customStyle="1" w:styleId="NormalWebChar">
    <w:name w:val="Normal (Web) Char"/>
    <w:basedOn w:val="DefaultParagraphFont"/>
    <w:link w:val="NormalWeb"/>
    <w:uiPriority w:val="99"/>
    <w:rsid w:val="00467BDE"/>
    <w:rPr>
      <w:rFonts w:ascii="Times New Roman" w:eastAsia="Times New Roman" w:hAnsi="Times New Roman" w:cs="Times New Roman"/>
      <w:sz w:val="24"/>
      <w:szCs w:val="24"/>
    </w:rPr>
  </w:style>
  <w:style w:type="character" w:customStyle="1" w:styleId="CCSubtitle">
    <w:name w:val="CC Subtitle"/>
    <w:basedOn w:val="DefaultParagraphFont"/>
    <w:uiPriority w:val="1"/>
    <w:qFormat/>
    <w:rsid w:val="009D163E"/>
    <w:rPr>
      <w:rFonts w:ascii="Montserrat" w:hAnsi="Montserrat"/>
      <w:b/>
      <w:color w:val="7F7F7F" w:themeColor="text1" w:themeTint="80"/>
      <w:sz w:val="22"/>
    </w:rPr>
  </w:style>
  <w:style w:type="paragraph" w:styleId="NoSpacing">
    <w:name w:val="No Spacing"/>
    <w:uiPriority w:val="1"/>
    <w:qFormat/>
    <w:rsid w:val="00860527"/>
    <w:pPr>
      <w:spacing w:after="0" w:line="240" w:lineRule="auto"/>
    </w:pPr>
    <w:rPr>
      <w:rFonts w:ascii="Montserrat Light" w:hAnsi="Montserrat Light"/>
      <w:color w:val="404040" w:themeColor="text1" w:themeTint="BF"/>
    </w:rPr>
  </w:style>
  <w:style w:type="character" w:customStyle="1" w:styleId="CCDocBodyChar">
    <w:name w:val="CC Doc Body Char"/>
    <w:basedOn w:val="NormalWebChar"/>
    <w:link w:val="CCDocBody"/>
    <w:rsid w:val="002E02A5"/>
    <w:rPr>
      <w:rFonts w:ascii="Montserrat Light" w:eastAsia="Times New Roman" w:hAnsi="Montserrat Light" w:cs="Times New Roman"/>
      <w:color w:val="595959" w:themeColor="text1" w:themeTint="A6"/>
      <w:sz w:val="24"/>
      <w:szCs w:val="24"/>
      <w:shd w:val="clear" w:color="auto" w:fill="FFFFFF"/>
    </w:rPr>
  </w:style>
  <w:style w:type="character" w:customStyle="1" w:styleId="CCNoSpacing">
    <w:name w:val="CC No Spacing"/>
    <w:basedOn w:val="DefaultParagraphFont"/>
    <w:uiPriority w:val="1"/>
    <w:qFormat/>
    <w:rsid w:val="003F44AB"/>
    <w:rPr>
      <w:rFonts w:ascii="Montserrat Light" w:hAnsi="Montserrat Light"/>
      <w:sz w:val="22"/>
    </w:rPr>
  </w:style>
  <w:style w:type="character" w:customStyle="1" w:styleId="CCBody">
    <w:name w:val="CC Body"/>
    <w:uiPriority w:val="1"/>
    <w:qFormat/>
    <w:rsid w:val="00135F43"/>
    <w:rPr>
      <w:rFonts w:ascii="Montserrat Light" w:eastAsiaTheme="minorHAnsi" w:hAnsi="Montserrat Light" w:cstheme="minorBidi"/>
      <w:color w:val="58595B"/>
      <w:sz w:val="22"/>
      <w:szCs w:val="22"/>
      <w:lang w:eastAsia="en-US"/>
    </w:rPr>
  </w:style>
  <w:style w:type="paragraph" w:styleId="FootnoteText">
    <w:name w:val="footnote text"/>
    <w:basedOn w:val="Normal"/>
    <w:link w:val="FootnoteTextChar"/>
    <w:uiPriority w:val="99"/>
    <w:semiHidden/>
    <w:unhideWhenUsed/>
    <w:locked/>
    <w:rsid w:val="003E07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07B1"/>
    <w:rPr>
      <w:rFonts w:ascii="Montserrat Light" w:hAnsi="Montserrat Light"/>
      <w:color w:val="404040" w:themeColor="text1" w:themeTint="BF"/>
      <w:sz w:val="20"/>
      <w:szCs w:val="20"/>
    </w:rPr>
  </w:style>
  <w:style w:type="character" w:styleId="FootnoteReference">
    <w:name w:val="footnote reference"/>
    <w:basedOn w:val="DefaultParagraphFont"/>
    <w:uiPriority w:val="99"/>
    <w:semiHidden/>
    <w:unhideWhenUsed/>
    <w:locked/>
    <w:rsid w:val="003E07B1"/>
    <w:rPr>
      <w:vertAlign w:val="superscript"/>
    </w:rPr>
  </w:style>
  <w:style w:type="character" w:styleId="CommentReference">
    <w:name w:val="annotation reference"/>
    <w:basedOn w:val="DefaultParagraphFont"/>
    <w:uiPriority w:val="99"/>
    <w:semiHidden/>
    <w:unhideWhenUsed/>
    <w:locked/>
    <w:rsid w:val="00D10B0A"/>
    <w:rPr>
      <w:sz w:val="16"/>
      <w:szCs w:val="16"/>
    </w:rPr>
  </w:style>
  <w:style w:type="paragraph" w:styleId="CommentText">
    <w:name w:val="annotation text"/>
    <w:basedOn w:val="Normal"/>
    <w:link w:val="CommentTextChar"/>
    <w:uiPriority w:val="99"/>
    <w:unhideWhenUsed/>
    <w:locked/>
    <w:rsid w:val="00D10B0A"/>
    <w:pPr>
      <w:spacing w:line="240" w:lineRule="auto"/>
    </w:pPr>
    <w:rPr>
      <w:sz w:val="20"/>
      <w:szCs w:val="20"/>
    </w:rPr>
  </w:style>
  <w:style w:type="character" w:customStyle="1" w:styleId="CommentTextChar">
    <w:name w:val="Comment Text Char"/>
    <w:basedOn w:val="DefaultParagraphFont"/>
    <w:link w:val="CommentText"/>
    <w:uiPriority w:val="99"/>
    <w:rsid w:val="00D10B0A"/>
    <w:rPr>
      <w:rFonts w:ascii="Montserrat Light" w:hAnsi="Montserrat Light"/>
      <w:color w:val="404040" w:themeColor="text1" w:themeTint="BF"/>
      <w:sz w:val="20"/>
      <w:szCs w:val="20"/>
    </w:rPr>
  </w:style>
  <w:style w:type="paragraph" w:styleId="CommentSubject">
    <w:name w:val="annotation subject"/>
    <w:basedOn w:val="CommentText"/>
    <w:next w:val="CommentText"/>
    <w:link w:val="CommentSubjectChar"/>
    <w:uiPriority w:val="99"/>
    <w:semiHidden/>
    <w:unhideWhenUsed/>
    <w:locked/>
    <w:rsid w:val="00D10B0A"/>
    <w:rPr>
      <w:b/>
      <w:bCs/>
    </w:rPr>
  </w:style>
  <w:style w:type="character" w:customStyle="1" w:styleId="CommentSubjectChar">
    <w:name w:val="Comment Subject Char"/>
    <w:basedOn w:val="CommentTextChar"/>
    <w:link w:val="CommentSubject"/>
    <w:uiPriority w:val="99"/>
    <w:semiHidden/>
    <w:rsid w:val="00D10B0A"/>
    <w:rPr>
      <w:rFonts w:ascii="Montserrat Light" w:hAnsi="Montserrat Light"/>
      <w:b/>
      <w:bCs/>
      <w:color w:val="404040" w:themeColor="text1" w:themeTint="BF"/>
      <w:sz w:val="20"/>
      <w:szCs w:val="20"/>
    </w:rPr>
  </w:style>
  <w:style w:type="paragraph" w:styleId="Revision">
    <w:name w:val="Revision"/>
    <w:hidden/>
    <w:uiPriority w:val="99"/>
    <w:semiHidden/>
    <w:rsid w:val="00945D95"/>
    <w:pPr>
      <w:spacing w:after="0" w:line="240" w:lineRule="auto"/>
    </w:pPr>
    <w:rPr>
      <w:rFonts w:ascii="Montserrat Light" w:hAnsi="Montserrat Light"/>
      <w:color w:val="404040" w:themeColor="text1" w:themeTint="BF"/>
    </w:rPr>
  </w:style>
  <w:style w:type="paragraph" w:styleId="BalloonText">
    <w:name w:val="Balloon Text"/>
    <w:basedOn w:val="Normal"/>
    <w:link w:val="BalloonTextChar"/>
    <w:uiPriority w:val="99"/>
    <w:semiHidden/>
    <w:unhideWhenUsed/>
    <w:locked/>
    <w:rsid w:val="004A78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8E4"/>
    <w:rPr>
      <w:rFonts w:ascii="Segoe UI" w:hAnsi="Segoe UI" w:cs="Segoe UI"/>
      <w:color w:val="404040" w:themeColor="text1" w:themeTint="BF"/>
      <w:sz w:val="18"/>
      <w:szCs w:val="18"/>
    </w:rPr>
  </w:style>
  <w:style w:type="character" w:styleId="UnresolvedMention">
    <w:name w:val="Unresolved Mention"/>
    <w:basedOn w:val="DefaultParagraphFont"/>
    <w:uiPriority w:val="99"/>
    <w:semiHidden/>
    <w:unhideWhenUsed/>
    <w:rsid w:val="00431E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621305">
      <w:bodyDiv w:val="1"/>
      <w:marLeft w:val="0"/>
      <w:marRight w:val="0"/>
      <w:marTop w:val="0"/>
      <w:marBottom w:val="0"/>
      <w:divBdr>
        <w:top w:val="none" w:sz="0" w:space="0" w:color="auto"/>
        <w:left w:val="none" w:sz="0" w:space="0" w:color="auto"/>
        <w:bottom w:val="none" w:sz="0" w:space="0" w:color="auto"/>
        <w:right w:val="none" w:sz="0" w:space="0" w:color="auto"/>
      </w:divBdr>
    </w:div>
    <w:div w:id="547030482">
      <w:bodyDiv w:val="1"/>
      <w:marLeft w:val="0"/>
      <w:marRight w:val="0"/>
      <w:marTop w:val="0"/>
      <w:marBottom w:val="0"/>
      <w:divBdr>
        <w:top w:val="none" w:sz="0" w:space="0" w:color="auto"/>
        <w:left w:val="none" w:sz="0" w:space="0" w:color="auto"/>
        <w:bottom w:val="none" w:sz="0" w:space="0" w:color="auto"/>
        <w:right w:val="none" w:sz="0" w:space="0" w:color="auto"/>
      </w:divBdr>
    </w:div>
    <w:div w:id="824393090">
      <w:bodyDiv w:val="1"/>
      <w:marLeft w:val="0"/>
      <w:marRight w:val="0"/>
      <w:marTop w:val="0"/>
      <w:marBottom w:val="0"/>
      <w:divBdr>
        <w:top w:val="none" w:sz="0" w:space="0" w:color="auto"/>
        <w:left w:val="none" w:sz="0" w:space="0" w:color="auto"/>
        <w:bottom w:val="none" w:sz="0" w:space="0" w:color="auto"/>
        <w:right w:val="none" w:sz="0" w:space="0" w:color="auto"/>
      </w:divBdr>
    </w:div>
    <w:div w:id="1529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pa-cogeca.e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s://anti-fraud.ec.europa.eu/media-corner/news/no-sugar-my-honey-olaf-investigates-honey-fraud-2023-03-23_en" TargetMode="External"/><Relationship Id="rId2" Type="http://schemas.openxmlformats.org/officeDocument/2006/relationships/hyperlink" Target="https://joint-research-centre.ec.europa.eu/jrc-news/food-fraud-how-genuine-your-honey-2023-03-23_en" TargetMode="External"/><Relationship Id="rId1" Type="http://schemas.openxmlformats.org/officeDocument/2006/relationships/hyperlink" Target="https://food.ec.europa.eu/safety/eu-agri-food-fraud-network/eu-coordinated-actions/honey-2021-2022_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45897586874983979DD480C0BD384F"/>
        <w:category>
          <w:name w:val="General"/>
          <w:gallery w:val="placeholder"/>
        </w:category>
        <w:types>
          <w:type w:val="bbPlcHdr"/>
        </w:types>
        <w:behaviors>
          <w:behavior w:val="content"/>
        </w:behaviors>
        <w:guid w:val="{07BBF339-5693-4062-9515-2229159397BB}"/>
      </w:docPartPr>
      <w:docPartBody>
        <w:p w:rsidR="00A635DE" w:rsidRDefault="00A635DE">
          <w:pPr>
            <w:pStyle w:val="F145897586874983979DD480C0BD384F"/>
          </w:pPr>
          <w:r w:rsidRPr="007E5A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Light">
    <w:altName w:val="Calibri"/>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Montserrat">
    <w:altName w:val="Montserrat"/>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5DE"/>
    <w:rsid w:val="00590A5B"/>
    <w:rsid w:val="00A635D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145897586874983979DD480C0BD384F">
    <w:name w:val="F145897586874983979DD480C0BD38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36AB0D4-4741-4279-BAD5-951FB74C8B69}">
  <we:reference id="9fc81053-8729-42d3-b0f1-395c7f866f1f" version="1.0.0.1" store="https://pwid2174.sharepoint.com/sites/appcatalog" storeType="SPCatalog"/>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F1E44D11FB5541B54532D5B8D19464" ma:contentTypeVersion="2" ma:contentTypeDescription="Create a new document." ma:contentTypeScope="" ma:versionID="50d4a66b8b94e36407c462127ae6da62">
  <xsd:schema xmlns:xsd="http://www.w3.org/2001/XMLSchema" xmlns:xs="http://www.w3.org/2001/XMLSchema" xmlns:p="http://schemas.microsoft.com/office/2006/metadata/properties" xmlns:ns2="b073dc0b-c155-4f91-94b4-670be88b0342" targetNamespace="http://schemas.microsoft.com/office/2006/metadata/properties" ma:root="true" ma:fieldsID="29cc48c7619f3b9827d311dbdd050992" ns2:_="">
    <xsd:import namespace="b073dc0b-c155-4f91-94b4-670be88b034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3dc0b-c155-4f91-94b4-670be88b0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E3F545-F0AA-49E8-AFCB-42C4A03858FB}">
  <ds:schemaRefs>
    <ds:schemaRef ds:uri="http://schemas.openxmlformats.org/officeDocument/2006/bibliography"/>
  </ds:schemaRefs>
</ds:datastoreItem>
</file>

<file path=customXml/itemProps2.xml><?xml version="1.0" encoding="utf-8"?>
<ds:datastoreItem xmlns:ds="http://schemas.openxmlformats.org/officeDocument/2006/customXml" ds:itemID="{697DE287-8375-4FA3-B4C1-57A7EECCC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3dc0b-c155-4f91-94b4-670be88b0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67F1E7-44CE-43A9-BAA8-65E9538129D0}">
  <ds:schemaRefs>
    <ds:schemaRef ds:uri="http://purl.org/dc/terms/"/>
    <ds:schemaRef ds:uri="http://purl.org/dc/dcmitype/"/>
    <ds:schemaRef ds:uri="http://www.w3.org/XML/1998/namespace"/>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b073dc0b-c155-4f91-94b4-670be88b0342"/>
  </ds:schemaRefs>
</ds:datastoreItem>
</file>

<file path=customXml/itemProps4.xml><?xml version="1.0" encoding="utf-8"?>
<ds:datastoreItem xmlns:ds="http://schemas.openxmlformats.org/officeDocument/2006/customXml" ds:itemID="{3DD96C3E-159D-44E1-A9B1-BF52AB020E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602</Words>
  <Characters>3899</Characters>
  <Application>Microsoft Office Word</Application>
  <DocSecurity>0</DocSecurity>
  <Lines>74</Lines>
  <Paragraphs>22</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
  <LinksUpToDate>false</LinksUpToDate>
  <CharactersWithSpaces>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Facchin</dc:creator>
  <cp:keywords/>
  <dc:description/>
  <cp:lastModifiedBy>Sarah Lahouegue</cp:lastModifiedBy>
  <cp:revision>4</cp:revision>
  <cp:lastPrinted>2023-03-23T14:31:00Z</cp:lastPrinted>
  <dcterms:created xsi:type="dcterms:W3CDTF">2023-03-16T08:45:00Z</dcterms:created>
  <dcterms:modified xsi:type="dcterms:W3CDTF">2023-03-23T14:31:00Z</dcterms:modified>
</cp:coreProperties>
</file>

<file path=docProps/custom.xml><?xml version="1.0" encoding="utf-8"?>
<op:Properties xmlns:vt="http://schemas.openxmlformats.org/officeDocument/2006/docPropsVTypes" xmlns:op="http://schemas.openxmlformats.org/officeDocument/2006/custom-properties"/>
</file>