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71769" w14:textId="77777777" w:rsidR="00D72C78" w:rsidRDefault="00D72C78" w:rsidP="00990273">
      <w:pPr>
        <w:jc w:val="right"/>
      </w:pPr>
      <w:bookmarkStart w:id="0" w:name="_Hlk132890787"/>
    </w:p>
    <w:p w14:paraId="7D89D961" w14:textId="7853F280" w:rsidR="000356F5" w:rsidRPr="000356F5" w:rsidRDefault="00767438" w:rsidP="000356F5">
      <w:pPr>
        <w:spacing w:after="0"/>
        <w:rPr>
          <w:rFonts w:ascii="Montserrat" w:hAnsi="Montserrat"/>
        </w:rPr>
      </w:pPr>
      <w:r w:rsidRPr="00734E47">
        <w:rPr>
          <w:rStyle w:val="CCNormal"/>
        </w:rPr>
        <w:t>Ref.</w:t>
      </w:r>
      <w:r w:rsidR="0054732A">
        <w:rPr>
          <w:rStyle w:val="CCNormal"/>
          <w:lang w:val="en-US"/>
        </w:rPr>
        <w:t xml:space="preserve"> </w:t>
      </w:r>
      <w:proofErr w:type="gramStart"/>
      <w:r w:rsidR="0054732A">
        <w:rPr>
          <w:rStyle w:val="CCNormal"/>
          <w:lang w:val="en-US"/>
        </w:rPr>
        <w:t>COMM(</w:t>
      </w:r>
      <w:proofErr w:type="gramEnd"/>
      <w:r w:rsidR="0054732A">
        <w:rPr>
          <w:rStyle w:val="CCNormal"/>
          <w:lang w:val="en-US"/>
        </w:rPr>
        <w:t>23)02578</w:t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</w:p>
    <w:p w14:paraId="2C654DF5" w14:textId="4C90037A" w:rsidR="00767438" w:rsidRPr="00734E47" w:rsidRDefault="00E155F2" w:rsidP="000356F5">
      <w:pPr>
        <w:spacing w:after="0"/>
      </w:pPr>
      <w:r>
        <w:rPr>
          <w:rStyle w:val="CCNormal"/>
          <w:lang w:val="en-GB"/>
        </w:rPr>
        <w:t>20/04/2023</w:t>
      </w:r>
    </w:p>
    <w:p w14:paraId="456C8340" w14:textId="77777777" w:rsidR="000356F5" w:rsidRDefault="000356F5" w:rsidP="00B22284">
      <w:pPr>
        <w:rPr>
          <w:rStyle w:val="CCType"/>
        </w:rPr>
      </w:pPr>
    </w:p>
    <w:p w14:paraId="6EF40085" w14:textId="334034B3" w:rsidR="00182716" w:rsidRPr="00B37D8B" w:rsidRDefault="00422A64" w:rsidP="00B22284">
      <w:pPr>
        <w:rPr>
          <w:rStyle w:val="CCType"/>
        </w:rPr>
      </w:pPr>
      <w:r>
        <w:rPr>
          <w:rStyle w:val="CCType"/>
        </w:rPr>
        <w:t>Statement</w:t>
      </w:r>
    </w:p>
    <w:p w14:paraId="21C4D917" w14:textId="09EB3B41" w:rsidR="006C0583" w:rsidRPr="000F36EE" w:rsidRDefault="00723DF2" w:rsidP="009F1163">
      <w:pPr>
        <w:rPr>
          <w:rStyle w:val="CCTitle"/>
          <w:lang w:val="en-GB"/>
        </w:rPr>
      </w:pPr>
      <w:bookmarkStart w:id="1" w:name="_Hlk132789285"/>
      <w:r w:rsidRPr="000F36EE">
        <w:rPr>
          <w:rStyle w:val="CCTitle"/>
          <w:lang w:val="en-GB"/>
        </w:rPr>
        <w:t>GSP</w:t>
      </w:r>
      <w:r w:rsidR="005B3114">
        <w:rPr>
          <w:rStyle w:val="CCTitle"/>
          <w:lang w:val="en-GB"/>
        </w:rPr>
        <w:t xml:space="preserve"> </w:t>
      </w:r>
      <w:proofErr w:type="spellStart"/>
      <w:r w:rsidR="005B3114">
        <w:rPr>
          <w:rStyle w:val="CCTitle"/>
          <w:lang w:val="en-GB"/>
        </w:rPr>
        <w:t>trilogue</w:t>
      </w:r>
      <w:proofErr w:type="spellEnd"/>
      <w:r w:rsidRPr="000F36EE">
        <w:rPr>
          <w:rStyle w:val="CCTitle"/>
          <w:lang w:val="en-GB"/>
        </w:rPr>
        <w:t xml:space="preserve">: </w:t>
      </w:r>
      <w:r w:rsidR="00380402">
        <w:rPr>
          <w:rStyle w:val="CCTitle"/>
          <w:lang w:val="en-GB"/>
        </w:rPr>
        <w:t>EU</w:t>
      </w:r>
      <w:r w:rsidR="00380402" w:rsidRPr="000F36EE">
        <w:rPr>
          <w:rStyle w:val="CCTitle"/>
          <w:lang w:val="en-GB"/>
        </w:rPr>
        <w:t xml:space="preserve"> </w:t>
      </w:r>
      <w:r w:rsidR="005B3114" w:rsidRPr="000F36EE">
        <w:rPr>
          <w:rStyle w:val="CCTitle"/>
          <w:lang w:val="en-GB"/>
        </w:rPr>
        <w:t>rice producers</w:t>
      </w:r>
      <w:r w:rsidR="005B3114">
        <w:rPr>
          <w:rStyle w:val="CCTitle"/>
          <w:lang w:val="en-GB"/>
        </w:rPr>
        <w:t xml:space="preserve"> urge negotiators to </w:t>
      </w:r>
      <w:r w:rsidR="00DA0F84">
        <w:rPr>
          <w:rStyle w:val="CCTitle"/>
          <w:lang w:val="en-GB"/>
        </w:rPr>
        <w:t xml:space="preserve">activate </w:t>
      </w:r>
      <w:r w:rsidR="00C7226B">
        <w:rPr>
          <w:rStyle w:val="CCTitle"/>
          <w:lang w:val="en-GB"/>
        </w:rPr>
        <w:t xml:space="preserve">an </w:t>
      </w:r>
      <w:r w:rsidR="00DA0F84" w:rsidRPr="000F36EE">
        <w:rPr>
          <w:rStyle w:val="CCTitle"/>
          <w:lang w:val="en-GB"/>
        </w:rPr>
        <w:t>automatic</w:t>
      </w:r>
      <w:r w:rsidR="006E5E45" w:rsidRPr="000F36EE">
        <w:rPr>
          <w:rStyle w:val="CCTitle"/>
          <w:lang w:val="en-GB"/>
        </w:rPr>
        <w:t xml:space="preserve"> sa</w:t>
      </w:r>
      <w:r w:rsidR="00B575B0" w:rsidRPr="000F36EE">
        <w:rPr>
          <w:rStyle w:val="CCTitle"/>
          <w:lang w:val="en-GB"/>
        </w:rPr>
        <w:t>feguard</w:t>
      </w:r>
      <w:r w:rsidR="006E5E45" w:rsidRPr="000F36EE">
        <w:rPr>
          <w:rStyle w:val="CCTitle"/>
          <w:lang w:val="en-GB"/>
        </w:rPr>
        <w:t xml:space="preserve"> </w:t>
      </w:r>
      <w:r w:rsidR="00B575B0" w:rsidRPr="000F36EE">
        <w:rPr>
          <w:rStyle w:val="CCTitle"/>
          <w:lang w:val="en-GB"/>
        </w:rPr>
        <w:t xml:space="preserve">on imports </w:t>
      </w:r>
      <w:r w:rsidR="005B3114">
        <w:rPr>
          <w:rStyle w:val="CCTitle"/>
          <w:lang w:val="en-GB"/>
        </w:rPr>
        <w:t xml:space="preserve">as </w:t>
      </w:r>
      <w:r w:rsidR="008E15FF">
        <w:rPr>
          <w:rStyle w:val="CCTitle"/>
          <w:lang w:val="en-GB"/>
        </w:rPr>
        <w:t>a</w:t>
      </w:r>
      <w:r w:rsidR="00C7226B">
        <w:rPr>
          <w:rStyle w:val="CCTitle"/>
          <w:lang w:val="en-GB"/>
        </w:rPr>
        <w:t xml:space="preserve"> </w:t>
      </w:r>
      <w:r w:rsidR="005B3114">
        <w:rPr>
          <w:rStyle w:val="CCTitle"/>
          <w:lang w:val="en-GB"/>
        </w:rPr>
        <w:t>“</w:t>
      </w:r>
      <w:proofErr w:type="gramStart"/>
      <w:r w:rsidR="005B3114" w:rsidRPr="005B3114">
        <w:rPr>
          <w:rStyle w:val="CCTitle"/>
          <w:lang w:val="en-GB"/>
        </w:rPr>
        <w:t>lifejacket</w:t>
      </w:r>
      <w:r w:rsidR="005B3114">
        <w:rPr>
          <w:rStyle w:val="CCTitle"/>
          <w:lang w:val="en-GB"/>
        </w:rPr>
        <w:t>”</w:t>
      </w:r>
      <w:proofErr w:type="gramEnd"/>
    </w:p>
    <w:p w14:paraId="7D788C85" w14:textId="30560E40" w:rsidR="005B3114" w:rsidRPr="00380402" w:rsidRDefault="005B3114" w:rsidP="005B3114">
      <w:pPr>
        <w:rPr>
          <w:rStyle w:val="CCSubtitle"/>
          <w:lang w:val="en-US"/>
        </w:rPr>
      </w:pPr>
      <w:r>
        <w:rPr>
          <w:rStyle w:val="CCSubtitle"/>
          <w:lang w:val="en-GB"/>
        </w:rPr>
        <w:t xml:space="preserve">As </w:t>
      </w:r>
      <w:proofErr w:type="spellStart"/>
      <w:r>
        <w:rPr>
          <w:rStyle w:val="CCSubtitle"/>
          <w:lang w:val="en-GB"/>
        </w:rPr>
        <w:t>trilogue</w:t>
      </w:r>
      <w:proofErr w:type="spellEnd"/>
      <w:r>
        <w:rPr>
          <w:rStyle w:val="CCSubtitle"/>
          <w:lang w:val="en-GB"/>
        </w:rPr>
        <w:t xml:space="preserve"> </w:t>
      </w:r>
      <w:r w:rsidR="00DA0F84">
        <w:rPr>
          <w:rStyle w:val="CCSubtitle"/>
          <w:lang w:val="en-GB"/>
        </w:rPr>
        <w:t>negotiations</w:t>
      </w:r>
      <w:r>
        <w:rPr>
          <w:rStyle w:val="CCSubtitle"/>
          <w:lang w:val="en-GB"/>
        </w:rPr>
        <w:t xml:space="preserve"> on Generalised Schemes of tariff Preferences (GSP) will resume on </w:t>
      </w:r>
      <w:r w:rsidR="008E15FF">
        <w:rPr>
          <w:rStyle w:val="CCSubtitle"/>
          <w:lang w:val="en-GB"/>
        </w:rPr>
        <w:t>27</w:t>
      </w:r>
      <w:r w:rsidR="008E15FF" w:rsidRPr="008E15FF">
        <w:rPr>
          <w:rStyle w:val="CCSubtitle"/>
          <w:vertAlign w:val="superscript"/>
          <w:lang w:val="en-GB"/>
        </w:rPr>
        <w:t>th</w:t>
      </w:r>
      <w:r w:rsidR="008E15FF">
        <w:rPr>
          <w:rStyle w:val="CCSubtitle"/>
          <w:vertAlign w:val="superscript"/>
          <w:lang w:val="en-GB"/>
        </w:rPr>
        <w:t xml:space="preserve"> </w:t>
      </w:r>
      <w:r>
        <w:rPr>
          <w:rStyle w:val="CCSubtitle"/>
          <w:lang w:val="en-GB"/>
        </w:rPr>
        <w:t xml:space="preserve">April in </w:t>
      </w:r>
      <w:bookmarkStart w:id="2" w:name="_Hlk132726144"/>
      <w:r>
        <w:rPr>
          <w:rStyle w:val="CCSubtitle"/>
          <w:lang w:val="en-GB"/>
        </w:rPr>
        <w:t xml:space="preserve">Brussels, </w:t>
      </w:r>
      <w:r w:rsidRPr="000F36EE">
        <w:rPr>
          <w:rStyle w:val="CCSubtitle"/>
          <w:lang w:val="en-GB"/>
        </w:rPr>
        <w:t>Copa</w:t>
      </w:r>
      <w:r w:rsidR="00E649FE" w:rsidRPr="005B3114">
        <w:rPr>
          <w:rStyle w:val="CCSubtitle"/>
        </w:rPr>
        <w:t xml:space="preserve"> </w:t>
      </w:r>
      <w:r w:rsidR="00E649FE" w:rsidRPr="00380402">
        <w:rPr>
          <w:rStyle w:val="CCSubtitle"/>
        </w:rPr>
        <w:t>a</w:t>
      </w:r>
      <w:r w:rsidR="00DA1F88" w:rsidRPr="00380402">
        <w:rPr>
          <w:rStyle w:val="CCSubtitle"/>
        </w:rPr>
        <w:t>n</w:t>
      </w:r>
      <w:r w:rsidR="00E649FE" w:rsidRPr="00380402">
        <w:rPr>
          <w:rStyle w:val="CCSubtitle"/>
        </w:rPr>
        <w:t xml:space="preserve">d Cogeca call </w:t>
      </w:r>
      <w:r w:rsidR="00374558" w:rsidRPr="00380402">
        <w:rPr>
          <w:rStyle w:val="CCSubtitle"/>
        </w:rPr>
        <w:t>on negotiators to follow the European Parliament’s position on article 29</w:t>
      </w:r>
      <w:r w:rsidRPr="00380402">
        <w:rPr>
          <w:rStyle w:val="CCSubtitle"/>
        </w:rPr>
        <w:t xml:space="preserve">, </w:t>
      </w:r>
      <w:r w:rsidRPr="005B3114">
        <w:rPr>
          <w:rStyle w:val="CCSubtitle"/>
        </w:rPr>
        <w:t xml:space="preserve">ensuring </w:t>
      </w:r>
      <w:r w:rsidRPr="00380402">
        <w:rPr>
          <w:rStyle w:val="CCSubtitle"/>
        </w:rPr>
        <w:t xml:space="preserve">that </w:t>
      </w:r>
      <w:r w:rsidR="008E15FF">
        <w:rPr>
          <w:rStyle w:val="CCSubtitle"/>
          <w:lang w:val="en-US"/>
        </w:rPr>
        <w:t xml:space="preserve">the </w:t>
      </w:r>
      <w:r w:rsidRPr="00380402">
        <w:rPr>
          <w:rStyle w:val="CCSubtitle"/>
        </w:rPr>
        <w:t>Commission will introduce automatic safeguard measures</w:t>
      </w:r>
      <w:r>
        <w:rPr>
          <w:rStyle w:val="CCSubtitle"/>
          <w:lang w:val="en-US"/>
        </w:rPr>
        <w:t xml:space="preserve"> on rice imports from EBA countries. This provision is a matter of surviv</w:t>
      </w:r>
      <w:r w:rsidR="00C7226B">
        <w:rPr>
          <w:rStyle w:val="CCSubtitle"/>
          <w:lang w:val="en-US"/>
        </w:rPr>
        <w:t>al</w:t>
      </w:r>
      <w:r>
        <w:rPr>
          <w:rStyle w:val="CCSubtitle"/>
          <w:lang w:val="en-US"/>
        </w:rPr>
        <w:t xml:space="preserve"> for </w:t>
      </w:r>
      <w:r w:rsidR="00C7226B">
        <w:rPr>
          <w:rStyle w:val="CCSubtitle"/>
          <w:lang w:val="en-US"/>
        </w:rPr>
        <w:t>Europe’s</w:t>
      </w:r>
      <w:r>
        <w:rPr>
          <w:rStyle w:val="CCSubtitle"/>
          <w:lang w:val="en-US"/>
        </w:rPr>
        <w:t xml:space="preserve"> rice sector. </w:t>
      </w:r>
    </w:p>
    <w:p w14:paraId="2830B9B5" w14:textId="706D7D59" w:rsidR="00B631E7" w:rsidRPr="000F36EE" w:rsidRDefault="00B575B0" w:rsidP="005B3114">
      <w:pPr>
        <w:rPr>
          <w:rStyle w:val="CCNormal"/>
          <w:sz w:val="20"/>
          <w:szCs w:val="20"/>
          <w:lang w:val="en-GB"/>
        </w:rPr>
      </w:pPr>
      <w:r w:rsidRPr="000F36EE">
        <w:rPr>
          <w:rStyle w:val="CCNormal"/>
          <w:sz w:val="20"/>
          <w:szCs w:val="20"/>
          <w:lang w:val="en-GB"/>
        </w:rPr>
        <w:t xml:space="preserve">Copa and </w:t>
      </w:r>
      <w:r w:rsidR="00374558" w:rsidRPr="000F36EE">
        <w:rPr>
          <w:rStyle w:val="CCNormal"/>
          <w:sz w:val="20"/>
          <w:szCs w:val="20"/>
          <w:lang w:val="en-GB"/>
        </w:rPr>
        <w:t>C</w:t>
      </w:r>
      <w:r w:rsidRPr="000F36EE">
        <w:rPr>
          <w:rStyle w:val="CCNormal"/>
          <w:sz w:val="20"/>
          <w:szCs w:val="20"/>
          <w:lang w:val="en-GB"/>
        </w:rPr>
        <w:t>ogeca have taken note of the Council</w:t>
      </w:r>
      <w:r w:rsidR="00374558" w:rsidRPr="000F36EE">
        <w:rPr>
          <w:rStyle w:val="CCNormal"/>
          <w:sz w:val="20"/>
          <w:szCs w:val="20"/>
          <w:lang w:val="en-GB"/>
        </w:rPr>
        <w:t>’s</w:t>
      </w:r>
      <w:r w:rsidRPr="000F36EE">
        <w:rPr>
          <w:rStyle w:val="CCNormal"/>
          <w:sz w:val="20"/>
          <w:szCs w:val="20"/>
          <w:lang w:val="en-GB"/>
        </w:rPr>
        <w:t xml:space="preserve"> Agreement </w:t>
      </w:r>
      <w:r w:rsidR="00374558" w:rsidRPr="000F36EE">
        <w:rPr>
          <w:rStyle w:val="CCNormal"/>
          <w:sz w:val="20"/>
          <w:szCs w:val="20"/>
          <w:lang w:val="en-GB"/>
        </w:rPr>
        <w:t xml:space="preserve">reached </w:t>
      </w:r>
      <w:r w:rsidRPr="000F36EE">
        <w:rPr>
          <w:rStyle w:val="CCNormal"/>
          <w:sz w:val="20"/>
          <w:szCs w:val="20"/>
          <w:lang w:val="en-GB"/>
        </w:rPr>
        <w:t>last December</w:t>
      </w:r>
      <w:r w:rsidR="00374558" w:rsidRPr="000F36EE">
        <w:rPr>
          <w:rStyle w:val="CCNormal"/>
          <w:sz w:val="20"/>
          <w:szCs w:val="20"/>
          <w:lang w:val="en-GB"/>
        </w:rPr>
        <w:t xml:space="preserve"> regarding </w:t>
      </w:r>
      <w:r w:rsidR="00BF4148">
        <w:rPr>
          <w:rStyle w:val="CCNormal"/>
          <w:sz w:val="20"/>
          <w:szCs w:val="20"/>
          <w:lang w:val="en-GB"/>
        </w:rPr>
        <w:t xml:space="preserve">the </w:t>
      </w:r>
      <w:r w:rsidR="00374558" w:rsidRPr="000F36EE">
        <w:rPr>
          <w:rStyle w:val="CCNormal"/>
          <w:sz w:val="20"/>
          <w:szCs w:val="20"/>
          <w:lang w:val="en-GB"/>
        </w:rPr>
        <w:t xml:space="preserve">safeguard mechanism, but unfortunately </w:t>
      </w:r>
      <w:r w:rsidR="00BF4148">
        <w:rPr>
          <w:rStyle w:val="CCNormal"/>
          <w:sz w:val="20"/>
          <w:szCs w:val="20"/>
          <w:lang w:val="en-GB"/>
        </w:rPr>
        <w:t xml:space="preserve">it </w:t>
      </w:r>
      <w:r w:rsidR="00C93A1E" w:rsidRPr="000F36EE">
        <w:rPr>
          <w:rStyle w:val="CCNormal"/>
          <w:sz w:val="20"/>
          <w:szCs w:val="20"/>
          <w:lang w:val="en-GB"/>
        </w:rPr>
        <w:t>is not effective enough</w:t>
      </w:r>
      <w:r w:rsidRPr="000F36EE">
        <w:rPr>
          <w:rStyle w:val="CCNormal"/>
          <w:sz w:val="20"/>
          <w:szCs w:val="20"/>
          <w:lang w:val="en-GB"/>
        </w:rPr>
        <w:t xml:space="preserve">. </w:t>
      </w:r>
      <w:r w:rsidR="00125DE8">
        <w:rPr>
          <w:rStyle w:val="CCNormal"/>
          <w:sz w:val="20"/>
          <w:szCs w:val="20"/>
          <w:lang w:val="en-GB"/>
        </w:rPr>
        <w:t>In fact, the zero tariffs quota granted to Less Develop</w:t>
      </w:r>
      <w:r w:rsidR="008E15FF">
        <w:rPr>
          <w:rStyle w:val="CCNormal"/>
          <w:sz w:val="20"/>
          <w:szCs w:val="20"/>
          <w:lang w:val="en-GB"/>
        </w:rPr>
        <w:t>ed</w:t>
      </w:r>
      <w:r w:rsidR="00125DE8">
        <w:rPr>
          <w:rStyle w:val="CCNormal"/>
          <w:sz w:val="20"/>
          <w:szCs w:val="20"/>
          <w:lang w:val="en-GB"/>
        </w:rPr>
        <w:t xml:space="preserve"> Countries</w:t>
      </w:r>
      <w:r w:rsidR="00380402">
        <w:rPr>
          <w:rStyle w:val="CCNormal"/>
          <w:sz w:val="20"/>
          <w:szCs w:val="20"/>
          <w:lang w:val="en-GB"/>
        </w:rPr>
        <w:t xml:space="preserve"> (LDCs)</w:t>
      </w:r>
      <w:r w:rsidR="00125DE8">
        <w:rPr>
          <w:rStyle w:val="CCNormal"/>
          <w:sz w:val="20"/>
          <w:szCs w:val="20"/>
          <w:lang w:val="en-GB"/>
        </w:rPr>
        <w:t xml:space="preserve"> through the “Everything </w:t>
      </w:r>
      <w:proofErr w:type="gramStart"/>
      <w:r w:rsidR="00125DE8">
        <w:rPr>
          <w:rStyle w:val="CCNormal"/>
          <w:sz w:val="20"/>
          <w:szCs w:val="20"/>
          <w:lang w:val="en-GB"/>
        </w:rPr>
        <w:t>But</w:t>
      </w:r>
      <w:proofErr w:type="gramEnd"/>
      <w:r w:rsidR="00125DE8">
        <w:rPr>
          <w:rStyle w:val="CCNormal"/>
          <w:sz w:val="20"/>
          <w:szCs w:val="20"/>
          <w:lang w:val="en-GB"/>
        </w:rPr>
        <w:t xml:space="preserve"> Arms” (EBA) status </w:t>
      </w:r>
      <w:r w:rsidR="008E15FF">
        <w:rPr>
          <w:rStyle w:val="CCNormal"/>
          <w:sz w:val="20"/>
          <w:szCs w:val="20"/>
          <w:lang w:val="en-GB"/>
        </w:rPr>
        <w:t>h</w:t>
      </w:r>
      <w:r w:rsidR="00125DE8">
        <w:rPr>
          <w:rStyle w:val="CCNormal"/>
          <w:sz w:val="20"/>
          <w:szCs w:val="20"/>
          <w:lang w:val="en-GB"/>
        </w:rPr>
        <w:t xml:space="preserve">as led to </w:t>
      </w:r>
      <w:r w:rsidR="008E15FF">
        <w:rPr>
          <w:rStyle w:val="CCNormal"/>
          <w:sz w:val="20"/>
          <w:szCs w:val="20"/>
          <w:lang w:val="en-GB"/>
        </w:rPr>
        <w:t xml:space="preserve">a </w:t>
      </w:r>
      <w:r w:rsidR="00125DE8">
        <w:rPr>
          <w:rStyle w:val="CCNormal"/>
          <w:sz w:val="20"/>
          <w:szCs w:val="20"/>
          <w:lang w:val="en-GB"/>
        </w:rPr>
        <w:t>significant increase of cheap rice imports that EU rice producers are not able to compete with</w:t>
      </w:r>
      <w:r w:rsidR="00380402">
        <w:rPr>
          <w:rStyle w:val="CCNormal"/>
          <w:sz w:val="20"/>
          <w:szCs w:val="20"/>
          <w:lang w:val="en-GB"/>
        </w:rPr>
        <w:t xml:space="preserve"> any longer</w:t>
      </w:r>
      <w:r w:rsidR="00125DE8">
        <w:rPr>
          <w:rStyle w:val="CCNormal"/>
          <w:sz w:val="20"/>
          <w:szCs w:val="20"/>
          <w:lang w:val="en-GB"/>
        </w:rPr>
        <w:t xml:space="preserve">.   </w:t>
      </w:r>
    </w:p>
    <w:p w14:paraId="13D0EDA9" w14:textId="35F6D326" w:rsidR="00A70015" w:rsidRPr="000F36EE" w:rsidRDefault="00125DE8" w:rsidP="00E649FE">
      <w:pPr>
        <w:rPr>
          <w:rStyle w:val="CCNormal"/>
          <w:sz w:val="20"/>
          <w:szCs w:val="20"/>
          <w:lang w:val="en-GB"/>
        </w:rPr>
      </w:pPr>
      <w:r>
        <w:rPr>
          <w:rStyle w:val="CCNormal"/>
          <w:sz w:val="20"/>
          <w:szCs w:val="20"/>
          <w:lang w:val="en-GB"/>
        </w:rPr>
        <w:t>Additionally</w:t>
      </w:r>
      <w:r w:rsidR="00DA1F88" w:rsidRPr="000F36EE">
        <w:rPr>
          <w:rStyle w:val="CCNormal"/>
          <w:sz w:val="20"/>
          <w:szCs w:val="20"/>
          <w:lang w:val="en-GB"/>
        </w:rPr>
        <w:t xml:space="preserve">, as soon as the safeguard clause on rice imports from Cambodia and Myanmar expired in January 2022, imports from these </w:t>
      </w:r>
      <w:r w:rsidR="00BF4148">
        <w:rPr>
          <w:rStyle w:val="CCNormal"/>
          <w:sz w:val="20"/>
          <w:szCs w:val="20"/>
          <w:lang w:val="en-GB"/>
        </w:rPr>
        <w:t>c</w:t>
      </w:r>
      <w:r w:rsidR="00DA1F88" w:rsidRPr="000F36EE">
        <w:rPr>
          <w:rStyle w:val="CCNormal"/>
          <w:sz w:val="20"/>
          <w:szCs w:val="20"/>
          <w:lang w:val="en-GB"/>
        </w:rPr>
        <w:t>ountries</w:t>
      </w:r>
      <w:r w:rsidR="00DC2CFD">
        <w:rPr>
          <w:rStyle w:val="CCNormal"/>
          <w:sz w:val="20"/>
          <w:szCs w:val="20"/>
          <w:lang w:val="en-GB"/>
        </w:rPr>
        <w:t xml:space="preserve"> </w:t>
      </w:r>
      <w:r w:rsidR="00DA1F88" w:rsidRPr="00380402">
        <w:rPr>
          <w:rStyle w:val="CCNormal"/>
          <w:sz w:val="20"/>
          <w:szCs w:val="20"/>
          <w:lang w:val="en-GB"/>
        </w:rPr>
        <w:t xml:space="preserve">soared. The </w:t>
      </w:r>
      <w:r w:rsidR="00832120" w:rsidRPr="00380402">
        <w:rPr>
          <w:rStyle w:val="CCNormal"/>
          <w:sz w:val="20"/>
          <w:szCs w:val="20"/>
          <w:lang w:val="en-GB"/>
        </w:rPr>
        <w:t>last</w:t>
      </w:r>
      <w:r w:rsidR="00DA1F88" w:rsidRPr="00380402">
        <w:rPr>
          <w:rStyle w:val="CCNormal"/>
          <w:sz w:val="20"/>
          <w:szCs w:val="20"/>
          <w:lang w:val="en-GB"/>
        </w:rPr>
        <w:t xml:space="preserve"> marketing year </w:t>
      </w:r>
      <w:r w:rsidR="00832120" w:rsidRPr="00380402">
        <w:rPr>
          <w:rStyle w:val="CCNormal"/>
          <w:sz w:val="20"/>
          <w:szCs w:val="20"/>
          <w:lang w:val="en-GB"/>
        </w:rPr>
        <w:t>2021</w:t>
      </w:r>
      <w:r w:rsidR="00BF4148" w:rsidRPr="00380402">
        <w:rPr>
          <w:rStyle w:val="CCNormal"/>
          <w:sz w:val="20"/>
          <w:szCs w:val="20"/>
          <w:lang w:val="en-GB"/>
        </w:rPr>
        <w:t>-</w:t>
      </w:r>
      <w:r w:rsidR="00832120" w:rsidRPr="00380402">
        <w:rPr>
          <w:rStyle w:val="CCNormal"/>
          <w:sz w:val="20"/>
          <w:szCs w:val="20"/>
          <w:lang w:val="en-GB"/>
        </w:rPr>
        <w:t xml:space="preserve">2022 </w:t>
      </w:r>
      <w:r w:rsidR="00DA1F88" w:rsidRPr="00380402">
        <w:rPr>
          <w:rStyle w:val="CCNormal"/>
          <w:sz w:val="20"/>
          <w:szCs w:val="20"/>
          <w:lang w:val="en-GB"/>
        </w:rPr>
        <w:t xml:space="preserve">closed with a record import figure of 473,000 tonnes of milled </w:t>
      </w:r>
      <w:proofErr w:type="gramStart"/>
      <w:r w:rsidR="00DA1F88" w:rsidRPr="00380402">
        <w:rPr>
          <w:rStyle w:val="CCNormal"/>
          <w:sz w:val="20"/>
          <w:szCs w:val="20"/>
          <w:lang w:val="en-GB"/>
        </w:rPr>
        <w:t>rice</w:t>
      </w:r>
      <w:r w:rsidR="00C7226B">
        <w:rPr>
          <w:rStyle w:val="CCNormal"/>
          <w:sz w:val="20"/>
          <w:szCs w:val="20"/>
          <w:lang w:val="en-GB"/>
        </w:rPr>
        <w:t>;</w:t>
      </w:r>
      <w:proofErr w:type="gramEnd"/>
      <w:r w:rsidR="00DA1F88" w:rsidRPr="00380402">
        <w:rPr>
          <w:rStyle w:val="CCNormal"/>
          <w:sz w:val="20"/>
          <w:szCs w:val="20"/>
          <w:lang w:val="en-GB"/>
        </w:rPr>
        <w:t xml:space="preserve"> an increase of 100,000 tonnes over the previous record</w:t>
      </w:r>
      <w:r w:rsidR="00BF4148" w:rsidRPr="00380402">
        <w:rPr>
          <w:rStyle w:val="CCNormal"/>
          <w:sz w:val="20"/>
          <w:szCs w:val="20"/>
          <w:lang w:val="en-GB"/>
        </w:rPr>
        <w:t>s</w:t>
      </w:r>
      <w:r w:rsidRPr="00380402">
        <w:rPr>
          <w:rStyle w:val="CCNormal"/>
          <w:sz w:val="20"/>
          <w:szCs w:val="20"/>
          <w:lang w:val="en-GB"/>
        </w:rPr>
        <w:t>.</w:t>
      </w:r>
      <w:r w:rsidR="00DA1F88" w:rsidRPr="00380402">
        <w:rPr>
          <w:rStyle w:val="CCNormal"/>
          <w:sz w:val="20"/>
          <w:szCs w:val="20"/>
          <w:lang w:val="en-GB"/>
        </w:rPr>
        <w:t xml:space="preserve"> </w:t>
      </w:r>
      <w:bookmarkStart w:id="3" w:name="_Hlk132789363"/>
      <w:r w:rsidR="00380402" w:rsidRPr="00380402">
        <w:rPr>
          <w:rStyle w:val="CCNormal"/>
          <w:sz w:val="20"/>
          <w:szCs w:val="20"/>
          <w:lang w:val="en-GB"/>
        </w:rPr>
        <w:t>As a comparison</w:t>
      </w:r>
      <w:r w:rsidR="008E15FF">
        <w:rPr>
          <w:rStyle w:val="CCNormal"/>
          <w:sz w:val="20"/>
          <w:szCs w:val="20"/>
          <w:lang w:val="en-GB"/>
        </w:rPr>
        <w:t>, the</w:t>
      </w:r>
      <w:r w:rsidR="00380402" w:rsidRPr="00380402">
        <w:rPr>
          <w:rStyle w:val="CCNormal"/>
          <w:sz w:val="20"/>
          <w:szCs w:val="20"/>
          <w:lang w:val="en-GB"/>
        </w:rPr>
        <w:t xml:space="preserve"> </w:t>
      </w:r>
      <w:r w:rsidR="00DA1F88" w:rsidRPr="00DA0F84">
        <w:rPr>
          <w:rStyle w:val="CCNormal"/>
          <w:sz w:val="20"/>
          <w:szCs w:val="20"/>
          <w:lang w:val="en-GB"/>
        </w:rPr>
        <w:t xml:space="preserve">safeguard mechanism </w:t>
      </w:r>
      <w:r w:rsidR="00BF4148" w:rsidRPr="00DA0F84">
        <w:rPr>
          <w:rStyle w:val="CCNormal"/>
          <w:sz w:val="20"/>
          <w:szCs w:val="20"/>
          <w:lang w:val="en-GB"/>
        </w:rPr>
        <w:t>w</w:t>
      </w:r>
      <w:r w:rsidR="00380402" w:rsidRPr="00DA0F84">
        <w:rPr>
          <w:rStyle w:val="CCNormal"/>
          <w:sz w:val="20"/>
          <w:szCs w:val="20"/>
          <w:lang w:val="en-GB"/>
        </w:rPr>
        <w:t>as</w:t>
      </w:r>
      <w:r w:rsidR="00BF4148" w:rsidRPr="00DA0F84">
        <w:rPr>
          <w:rStyle w:val="CCNormal"/>
          <w:sz w:val="20"/>
          <w:szCs w:val="20"/>
          <w:lang w:val="en-GB"/>
        </w:rPr>
        <w:t xml:space="preserve"> </w:t>
      </w:r>
      <w:r w:rsidR="00DA1F88" w:rsidRPr="00DA0F84">
        <w:rPr>
          <w:rStyle w:val="CCNormal"/>
          <w:sz w:val="20"/>
          <w:szCs w:val="20"/>
          <w:lang w:val="en-GB"/>
        </w:rPr>
        <w:t>triggered</w:t>
      </w:r>
      <w:r w:rsidR="00723DF2" w:rsidRPr="00DA0F84">
        <w:rPr>
          <w:rStyle w:val="CCNormal"/>
          <w:sz w:val="20"/>
          <w:szCs w:val="20"/>
          <w:lang w:val="en-GB"/>
        </w:rPr>
        <w:t xml:space="preserve"> </w:t>
      </w:r>
      <w:r w:rsidR="00380402" w:rsidRPr="00DA0F84">
        <w:rPr>
          <w:rStyle w:val="CCNormal"/>
          <w:sz w:val="20"/>
          <w:szCs w:val="20"/>
          <w:lang w:val="en-GB"/>
        </w:rPr>
        <w:t xml:space="preserve">in January 2019 when total imports of milled rice were </w:t>
      </w:r>
      <w:r w:rsidR="00380402" w:rsidRPr="00380402">
        <w:rPr>
          <w:rStyle w:val="CCNormal"/>
          <w:sz w:val="20"/>
          <w:szCs w:val="20"/>
          <w:lang w:val="en-GB"/>
        </w:rPr>
        <w:t>at 340,000</w:t>
      </w:r>
      <w:r w:rsidR="00723DF2" w:rsidRPr="00380402">
        <w:rPr>
          <w:rStyle w:val="CCNormal"/>
          <w:sz w:val="20"/>
          <w:szCs w:val="20"/>
          <w:lang w:val="en-GB"/>
        </w:rPr>
        <w:t xml:space="preserve"> </w:t>
      </w:r>
      <w:r w:rsidR="00723DF2" w:rsidRPr="00DA0F84">
        <w:rPr>
          <w:rStyle w:val="CCNormal"/>
          <w:sz w:val="20"/>
          <w:szCs w:val="20"/>
          <w:lang w:val="en-GB"/>
        </w:rPr>
        <w:t>tonnes</w:t>
      </w:r>
      <w:r w:rsidR="00380402" w:rsidRPr="00DA0F84">
        <w:rPr>
          <w:rStyle w:val="CCNormal"/>
          <w:sz w:val="20"/>
          <w:szCs w:val="20"/>
          <w:lang w:val="en-GB"/>
        </w:rPr>
        <w:t xml:space="preserve">. </w:t>
      </w:r>
      <w:bookmarkEnd w:id="3"/>
      <w:r>
        <w:rPr>
          <w:rStyle w:val="CCNormal"/>
          <w:sz w:val="20"/>
          <w:szCs w:val="20"/>
          <w:lang w:val="en-GB"/>
        </w:rPr>
        <w:t>Even the European</w:t>
      </w:r>
      <w:r w:rsidR="00DA1F88" w:rsidRPr="000F36EE">
        <w:rPr>
          <w:rStyle w:val="CCNormal"/>
          <w:sz w:val="20"/>
          <w:szCs w:val="20"/>
          <w:lang w:val="en-GB"/>
        </w:rPr>
        <w:t xml:space="preserve"> Commission</w:t>
      </w:r>
      <w:r>
        <w:rPr>
          <w:rStyle w:val="CCNormal"/>
          <w:sz w:val="20"/>
          <w:szCs w:val="20"/>
          <w:lang w:val="en-GB"/>
        </w:rPr>
        <w:t xml:space="preserve"> recognised that</w:t>
      </w:r>
      <w:r w:rsidR="00A70015" w:rsidRPr="000F36EE">
        <w:rPr>
          <w:rStyle w:val="CCNormal"/>
          <w:sz w:val="20"/>
          <w:szCs w:val="20"/>
          <w:lang w:val="en-GB"/>
        </w:rPr>
        <w:t xml:space="preserve"> safeguard measures were “high but not prohibitive”. </w:t>
      </w:r>
      <w:r>
        <w:rPr>
          <w:rStyle w:val="CCNormal"/>
          <w:sz w:val="20"/>
          <w:szCs w:val="20"/>
          <w:lang w:val="en-GB"/>
        </w:rPr>
        <w:t>D</w:t>
      </w:r>
      <w:r w:rsidR="00A70015" w:rsidRPr="000F36EE">
        <w:rPr>
          <w:rStyle w:val="CCNormal"/>
          <w:sz w:val="20"/>
          <w:szCs w:val="20"/>
          <w:lang w:val="en-GB"/>
        </w:rPr>
        <w:t>uring the three-year</w:t>
      </w:r>
      <w:r w:rsidR="008E15FF">
        <w:rPr>
          <w:rStyle w:val="CCNormal"/>
          <w:sz w:val="20"/>
          <w:szCs w:val="20"/>
          <w:lang w:val="en-GB"/>
        </w:rPr>
        <w:t>s that the</w:t>
      </w:r>
      <w:r w:rsidR="00A70015" w:rsidRPr="000F36EE">
        <w:rPr>
          <w:rStyle w:val="CCNormal"/>
          <w:sz w:val="20"/>
          <w:szCs w:val="20"/>
          <w:lang w:val="en-GB"/>
        </w:rPr>
        <w:t xml:space="preserve"> safeguard mechanism</w:t>
      </w:r>
      <w:r>
        <w:rPr>
          <w:rStyle w:val="CCNormal"/>
          <w:sz w:val="20"/>
          <w:szCs w:val="20"/>
          <w:lang w:val="en-GB"/>
        </w:rPr>
        <w:t xml:space="preserve"> </w:t>
      </w:r>
      <w:r w:rsidR="008E15FF">
        <w:rPr>
          <w:rStyle w:val="CCNormal"/>
          <w:sz w:val="20"/>
          <w:szCs w:val="20"/>
          <w:lang w:val="en-GB"/>
        </w:rPr>
        <w:t xml:space="preserve">was </w:t>
      </w:r>
      <w:r>
        <w:rPr>
          <w:rStyle w:val="CCNormal"/>
          <w:sz w:val="20"/>
          <w:szCs w:val="20"/>
          <w:lang w:val="en-GB"/>
        </w:rPr>
        <w:t>enforced</w:t>
      </w:r>
      <w:r w:rsidR="00A70015" w:rsidRPr="000F36EE">
        <w:rPr>
          <w:rStyle w:val="CCNormal"/>
          <w:sz w:val="20"/>
          <w:szCs w:val="20"/>
          <w:lang w:val="en-GB"/>
        </w:rPr>
        <w:t xml:space="preserve">, </w:t>
      </w:r>
      <w:r w:rsidR="00BF4148">
        <w:rPr>
          <w:rStyle w:val="CCNormal"/>
          <w:sz w:val="20"/>
          <w:szCs w:val="20"/>
          <w:lang w:val="en-GB"/>
        </w:rPr>
        <w:t xml:space="preserve">the </w:t>
      </w:r>
      <w:r w:rsidR="00A70015" w:rsidRPr="000F36EE">
        <w:rPr>
          <w:rStyle w:val="CCNormal"/>
          <w:sz w:val="20"/>
          <w:szCs w:val="20"/>
          <w:lang w:val="en-GB"/>
        </w:rPr>
        <w:t xml:space="preserve">European Union has kept importing significant volumes of rice from EBA </w:t>
      </w:r>
      <w:r w:rsidR="00BF4148">
        <w:rPr>
          <w:rStyle w:val="CCNormal"/>
          <w:sz w:val="20"/>
          <w:szCs w:val="20"/>
          <w:lang w:val="en-GB"/>
        </w:rPr>
        <w:t>c</w:t>
      </w:r>
      <w:r w:rsidR="00271AB1" w:rsidRPr="000F36EE">
        <w:rPr>
          <w:rStyle w:val="CCNormal"/>
          <w:sz w:val="20"/>
          <w:szCs w:val="20"/>
          <w:lang w:val="en-GB"/>
        </w:rPr>
        <w:t>ountries, without hampering any trade relations.</w:t>
      </w:r>
    </w:p>
    <w:p w14:paraId="3CC96723" w14:textId="17C097F0" w:rsidR="00A70015" w:rsidRPr="000F36EE" w:rsidRDefault="00A70015" w:rsidP="00E649FE">
      <w:pPr>
        <w:rPr>
          <w:rStyle w:val="CCNormal"/>
          <w:sz w:val="20"/>
          <w:szCs w:val="20"/>
          <w:lang w:val="en-GB"/>
        </w:rPr>
      </w:pPr>
      <w:r w:rsidRPr="000F36EE">
        <w:rPr>
          <w:rStyle w:val="CCNormal"/>
          <w:sz w:val="20"/>
          <w:szCs w:val="20"/>
          <w:lang w:val="en-GB"/>
        </w:rPr>
        <w:t>Therefore, Copa and Cogeca reiterate their message</w:t>
      </w:r>
      <w:r w:rsidR="00BF4148">
        <w:rPr>
          <w:rStyle w:val="CCNormal"/>
          <w:sz w:val="20"/>
          <w:szCs w:val="20"/>
          <w:lang w:val="en-GB"/>
        </w:rPr>
        <w:t xml:space="preserve"> that</w:t>
      </w:r>
      <w:r w:rsidRPr="000F36EE">
        <w:rPr>
          <w:rStyle w:val="CCNormal"/>
          <w:sz w:val="20"/>
          <w:szCs w:val="20"/>
          <w:lang w:val="en-GB"/>
        </w:rPr>
        <w:t xml:space="preserve"> </w:t>
      </w:r>
      <w:r w:rsidR="00380402">
        <w:rPr>
          <w:rStyle w:val="CCNormal"/>
          <w:sz w:val="20"/>
          <w:szCs w:val="20"/>
          <w:lang w:val="en-GB"/>
        </w:rPr>
        <w:t xml:space="preserve">a clear and </w:t>
      </w:r>
      <w:r w:rsidRPr="000F36EE">
        <w:rPr>
          <w:rStyle w:val="CCNormal"/>
          <w:sz w:val="20"/>
          <w:szCs w:val="20"/>
          <w:lang w:val="en-GB"/>
        </w:rPr>
        <w:t xml:space="preserve">efficient system </w:t>
      </w:r>
      <w:r w:rsidR="00380402">
        <w:rPr>
          <w:rStyle w:val="CCNormal"/>
          <w:sz w:val="20"/>
          <w:szCs w:val="20"/>
          <w:lang w:val="en-GB"/>
        </w:rPr>
        <w:t>should</w:t>
      </w:r>
      <w:r w:rsidR="008E15FF">
        <w:rPr>
          <w:rStyle w:val="CCNormal"/>
          <w:sz w:val="20"/>
          <w:szCs w:val="20"/>
          <w:lang w:val="en-GB"/>
        </w:rPr>
        <w:t xml:space="preserve"> be</w:t>
      </w:r>
      <w:r w:rsidR="00DA0F84">
        <w:rPr>
          <w:rStyle w:val="CCNormal"/>
          <w:sz w:val="20"/>
          <w:szCs w:val="20"/>
          <w:lang w:val="en-GB"/>
        </w:rPr>
        <w:t xml:space="preserve"> </w:t>
      </w:r>
      <w:r w:rsidRPr="000F36EE">
        <w:rPr>
          <w:rStyle w:val="CCNormal"/>
          <w:sz w:val="20"/>
          <w:szCs w:val="20"/>
          <w:lang w:val="en-GB"/>
        </w:rPr>
        <w:t>promptly triggered to protect</w:t>
      </w:r>
      <w:r w:rsidR="00361939">
        <w:rPr>
          <w:rStyle w:val="CCNormal"/>
          <w:sz w:val="20"/>
          <w:szCs w:val="20"/>
          <w:lang w:val="en-GB"/>
        </w:rPr>
        <w:t xml:space="preserve"> a</w:t>
      </w:r>
      <w:r w:rsidRPr="000F36EE">
        <w:rPr>
          <w:rStyle w:val="CCNormal"/>
          <w:sz w:val="20"/>
          <w:szCs w:val="20"/>
          <w:lang w:val="en-GB"/>
        </w:rPr>
        <w:t xml:space="preserve"> </w:t>
      </w:r>
      <w:r w:rsidR="00380402">
        <w:rPr>
          <w:rStyle w:val="CCNormal"/>
          <w:sz w:val="20"/>
          <w:szCs w:val="20"/>
          <w:lang w:val="en-GB"/>
        </w:rPr>
        <w:t>tradition</w:t>
      </w:r>
      <w:r w:rsidR="00DA0F84">
        <w:rPr>
          <w:rStyle w:val="CCNormal"/>
          <w:sz w:val="20"/>
          <w:szCs w:val="20"/>
          <w:lang w:val="en-GB"/>
        </w:rPr>
        <w:t>al</w:t>
      </w:r>
      <w:r w:rsidR="00380402">
        <w:rPr>
          <w:rStyle w:val="CCNormal"/>
          <w:sz w:val="20"/>
          <w:szCs w:val="20"/>
          <w:lang w:val="en-GB"/>
        </w:rPr>
        <w:t xml:space="preserve"> </w:t>
      </w:r>
      <w:r w:rsidRPr="000F36EE">
        <w:rPr>
          <w:rStyle w:val="CCNormal"/>
          <w:sz w:val="20"/>
          <w:szCs w:val="20"/>
          <w:lang w:val="en-GB"/>
        </w:rPr>
        <w:t xml:space="preserve">European production. </w:t>
      </w:r>
      <w:r w:rsidR="00723DF2" w:rsidRPr="000F36EE">
        <w:rPr>
          <w:rStyle w:val="CCNormal"/>
          <w:sz w:val="20"/>
          <w:szCs w:val="20"/>
          <w:lang w:val="en-GB"/>
        </w:rPr>
        <w:t>This automatic mechanism will not block any trade relations</w:t>
      </w:r>
      <w:r w:rsidR="00BF4148">
        <w:rPr>
          <w:rStyle w:val="CCNormal"/>
          <w:sz w:val="20"/>
          <w:szCs w:val="20"/>
          <w:lang w:val="en-GB"/>
        </w:rPr>
        <w:t>,</w:t>
      </w:r>
      <w:r w:rsidR="00723DF2" w:rsidRPr="000F36EE">
        <w:rPr>
          <w:rStyle w:val="CCNormal"/>
          <w:sz w:val="20"/>
          <w:szCs w:val="20"/>
          <w:lang w:val="en-GB"/>
        </w:rPr>
        <w:t xml:space="preserve"> but it will represent a “lifejacket” for European farmers and </w:t>
      </w:r>
      <w:proofErr w:type="spellStart"/>
      <w:r w:rsidR="00723DF2" w:rsidRPr="000F36EE">
        <w:rPr>
          <w:rStyle w:val="CCNormal"/>
          <w:sz w:val="20"/>
          <w:szCs w:val="20"/>
          <w:lang w:val="en-GB"/>
        </w:rPr>
        <w:t>agri</w:t>
      </w:r>
      <w:proofErr w:type="spellEnd"/>
      <w:r w:rsidR="00723DF2" w:rsidRPr="000F36EE">
        <w:rPr>
          <w:rStyle w:val="CCNormal"/>
          <w:sz w:val="20"/>
          <w:szCs w:val="20"/>
          <w:lang w:val="en-GB"/>
        </w:rPr>
        <w:t xml:space="preserve">-cooperatives. </w:t>
      </w:r>
      <w:r w:rsidRPr="000F36EE">
        <w:rPr>
          <w:rStyle w:val="CCNormal"/>
          <w:sz w:val="20"/>
          <w:szCs w:val="20"/>
          <w:lang w:val="en-GB"/>
        </w:rPr>
        <w:t xml:space="preserve">Article 29 </w:t>
      </w:r>
      <w:r w:rsidR="00BF4148">
        <w:rPr>
          <w:rStyle w:val="CCNormal"/>
          <w:sz w:val="20"/>
          <w:szCs w:val="20"/>
          <w:lang w:val="en-GB"/>
        </w:rPr>
        <w:t xml:space="preserve">as </w:t>
      </w:r>
      <w:r w:rsidRPr="000F36EE">
        <w:rPr>
          <w:rStyle w:val="CCNormal"/>
          <w:sz w:val="20"/>
          <w:szCs w:val="20"/>
          <w:lang w:val="en-GB"/>
        </w:rPr>
        <w:t xml:space="preserve">presented by the European Parliament </w:t>
      </w:r>
      <w:r w:rsidR="00380402">
        <w:rPr>
          <w:rStyle w:val="CCNormal"/>
          <w:sz w:val="20"/>
          <w:szCs w:val="20"/>
          <w:lang w:val="en-GB"/>
        </w:rPr>
        <w:t xml:space="preserve">should be supported by all </w:t>
      </w:r>
      <w:proofErr w:type="spellStart"/>
      <w:r w:rsidR="00380402">
        <w:rPr>
          <w:rStyle w:val="CCNormal"/>
          <w:sz w:val="20"/>
          <w:szCs w:val="20"/>
          <w:lang w:val="en-GB"/>
        </w:rPr>
        <w:t>trilogue</w:t>
      </w:r>
      <w:proofErr w:type="spellEnd"/>
      <w:r w:rsidR="00380402">
        <w:rPr>
          <w:rStyle w:val="CCNormal"/>
          <w:sz w:val="20"/>
          <w:szCs w:val="20"/>
          <w:lang w:val="en-GB"/>
        </w:rPr>
        <w:t xml:space="preserve"> </w:t>
      </w:r>
      <w:r w:rsidR="00DA0F84">
        <w:rPr>
          <w:rStyle w:val="CCNormal"/>
          <w:sz w:val="20"/>
          <w:szCs w:val="20"/>
          <w:lang w:val="en-GB"/>
        </w:rPr>
        <w:t>negotiators</w:t>
      </w:r>
      <w:r w:rsidRPr="000F36EE">
        <w:rPr>
          <w:rStyle w:val="CCNormal"/>
          <w:sz w:val="20"/>
          <w:szCs w:val="20"/>
          <w:lang w:val="en-GB"/>
        </w:rPr>
        <w:t xml:space="preserve">. </w:t>
      </w:r>
    </w:p>
    <w:p w14:paraId="70512D3E" w14:textId="0211F84A" w:rsidR="00925C9C" w:rsidRPr="00235A0D" w:rsidRDefault="00380402" w:rsidP="00235A0D">
      <w:r>
        <w:rPr>
          <w:rStyle w:val="CCNormal"/>
          <w:sz w:val="20"/>
          <w:szCs w:val="20"/>
          <w:lang w:val="en-GB"/>
        </w:rPr>
        <w:t xml:space="preserve">Time </w:t>
      </w:r>
      <w:r w:rsidR="00DA0F84">
        <w:rPr>
          <w:rStyle w:val="CCNormal"/>
          <w:sz w:val="20"/>
          <w:szCs w:val="20"/>
          <w:lang w:val="en-GB"/>
        </w:rPr>
        <w:t>is of the essence;</w:t>
      </w:r>
      <w:r>
        <w:rPr>
          <w:rStyle w:val="CCNormal"/>
          <w:sz w:val="20"/>
          <w:szCs w:val="20"/>
          <w:lang w:val="en-GB"/>
        </w:rPr>
        <w:t xml:space="preserve"> the </w:t>
      </w:r>
      <w:r w:rsidR="00DA0F84">
        <w:rPr>
          <w:rStyle w:val="CCNormal"/>
          <w:sz w:val="20"/>
          <w:szCs w:val="20"/>
          <w:lang w:val="en-GB"/>
        </w:rPr>
        <w:t>European</w:t>
      </w:r>
      <w:r w:rsidR="00374558" w:rsidRPr="000F36EE">
        <w:rPr>
          <w:rStyle w:val="CCNormal"/>
          <w:sz w:val="20"/>
          <w:szCs w:val="20"/>
          <w:lang w:val="en-GB"/>
        </w:rPr>
        <w:t xml:space="preserve"> </w:t>
      </w:r>
      <w:r>
        <w:rPr>
          <w:rStyle w:val="CCNormal"/>
          <w:sz w:val="20"/>
          <w:szCs w:val="20"/>
          <w:lang w:val="en-GB"/>
        </w:rPr>
        <w:t xml:space="preserve">rice </w:t>
      </w:r>
      <w:r w:rsidR="00374558" w:rsidRPr="000F36EE">
        <w:rPr>
          <w:rStyle w:val="CCNormal"/>
          <w:sz w:val="20"/>
          <w:szCs w:val="20"/>
          <w:lang w:val="en-GB"/>
        </w:rPr>
        <w:t>sector will not</w:t>
      </w:r>
      <w:r w:rsidR="00C7226B">
        <w:rPr>
          <w:rStyle w:val="CCNormal"/>
          <w:sz w:val="20"/>
          <w:szCs w:val="20"/>
          <w:lang w:val="en-GB"/>
        </w:rPr>
        <w:t xml:space="preserve"> be able to</w:t>
      </w:r>
      <w:r w:rsidR="00374558" w:rsidRPr="000F36EE">
        <w:rPr>
          <w:rStyle w:val="CCNormal"/>
          <w:sz w:val="20"/>
          <w:szCs w:val="20"/>
          <w:lang w:val="en-GB"/>
        </w:rPr>
        <w:t xml:space="preserve"> further resist high volumes of cheap imports</w:t>
      </w:r>
      <w:r w:rsidR="00A70015" w:rsidRPr="000F36EE">
        <w:rPr>
          <w:rStyle w:val="CCNormal"/>
          <w:sz w:val="20"/>
          <w:szCs w:val="20"/>
          <w:lang w:val="en-GB"/>
        </w:rPr>
        <w:t>.</w:t>
      </w:r>
      <w:bookmarkEnd w:id="1"/>
      <w:r w:rsidR="00B575B0" w:rsidRPr="000F36EE">
        <w:rPr>
          <w:rFonts w:ascii="Verdana" w:hAnsi="Verdana"/>
          <w:sz w:val="20"/>
          <w:szCs w:val="20"/>
          <w:lang w:val="en-GB"/>
        </w:rPr>
        <w:t xml:space="preserve"> </w:t>
      </w:r>
      <w:r w:rsidR="00C93A1E" w:rsidRPr="000F36EE">
        <w:rPr>
          <w:rStyle w:val="CCNormal"/>
          <w:sz w:val="20"/>
          <w:lang w:val="en-GB"/>
        </w:rPr>
        <w:t>Without effective measures</w:t>
      </w:r>
      <w:r w:rsidR="0061214D" w:rsidRPr="000F36EE">
        <w:rPr>
          <w:rStyle w:val="CCNormal"/>
          <w:sz w:val="20"/>
          <w:lang w:val="en-GB"/>
        </w:rPr>
        <w:t xml:space="preserve"> to</w:t>
      </w:r>
      <w:r w:rsidR="00C93A1E" w:rsidRPr="000F36EE">
        <w:rPr>
          <w:rStyle w:val="CCNormal"/>
          <w:sz w:val="20"/>
          <w:lang w:val="en-GB"/>
        </w:rPr>
        <w:t xml:space="preserve"> protect </w:t>
      </w:r>
      <w:r w:rsidR="00832120" w:rsidRPr="000F36EE">
        <w:rPr>
          <w:rStyle w:val="CCNormal"/>
          <w:sz w:val="20"/>
          <w:lang w:val="en-GB"/>
        </w:rPr>
        <w:t>the European</w:t>
      </w:r>
      <w:r w:rsidR="00C93A1E" w:rsidRPr="000F36EE">
        <w:rPr>
          <w:rStyle w:val="CCNormal"/>
          <w:sz w:val="20"/>
          <w:lang w:val="en-GB"/>
        </w:rPr>
        <w:t xml:space="preserve"> rice </w:t>
      </w:r>
      <w:r w:rsidR="00C93A1E" w:rsidRPr="000F36EE">
        <w:rPr>
          <w:rStyle w:val="CCNormal"/>
          <w:sz w:val="20"/>
          <w:lang w:val="en-GB"/>
        </w:rPr>
        <w:lastRenderedPageBreak/>
        <w:t xml:space="preserve">production, the EU will </w:t>
      </w:r>
      <w:r>
        <w:rPr>
          <w:rStyle w:val="CCNormal"/>
          <w:sz w:val="20"/>
          <w:lang w:val="en-GB"/>
        </w:rPr>
        <w:t xml:space="preserve">simply </w:t>
      </w:r>
      <w:r w:rsidR="00C93A1E" w:rsidRPr="000F36EE">
        <w:rPr>
          <w:rStyle w:val="CCNormal"/>
          <w:sz w:val="20"/>
          <w:lang w:val="en-GB"/>
        </w:rPr>
        <w:t xml:space="preserve">increase </w:t>
      </w:r>
      <w:r w:rsidR="00832120" w:rsidRPr="000F36EE">
        <w:rPr>
          <w:rStyle w:val="CCNormal"/>
          <w:sz w:val="20"/>
          <w:lang w:val="en-GB"/>
        </w:rPr>
        <w:t>its</w:t>
      </w:r>
      <w:r w:rsidR="00C93A1E" w:rsidRPr="000F36EE">
        <w:rPr>
          <w:rStyle w:val="CCNormal"/>
          <w:sz w:val="20"/>
          <w:lang w:val="en-GB"/>
        </w:rPr>
        <w:t xml:space="preserve"> dependence on third countries</w:t>
      </w:r>
      <w:r>
        <w:rPr>
          <w:rStyle w:val="CCNormal"/>
          <w:sz w:val="20"/>
          <w:lang w:val="en-GB"/>
        </w:rPr>
        <w:t xml:space="preserve"> that don’t follow our production standards.</w:t>
      </w:r>
      <w:bookmarkEnd w:id="2"/>
    </w:p>
    <w:p w14:paraId="75419137" w14:textId="77777777" w:rsidR="00182716" w:rsidRPr="00135F43" w:rsidRDefault="00302D66" w:rsidP="00244682">
      <w:pPr>
        <w:rPr>
          <w:lang w:val="en-GB"/>
        </w:rPr>
      </w:pPr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17245D075BD5466D90E54326A5C8A695"/>
          </w:placeholder>
          <w:temporary/>
        </w:sdtPr>
        <w:sdtEndPr/>
        <w:sdtContent>
          <w:r w:rsidR="00767438" w:rsidRPr="00925C9C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-END-</w:t>
          </w:r>
        </w:sdtContent>
      </w:sdt>
      <w:r w:rsidR="00CC4394" w:rsidRPr="00135F43">
        <w:rPr>
          <w:rFonts w:ascii="Montserrat" w:hAnsi="Montserrat"/>
          <w:b/>
          <w:bCs/>
          <w:color w:val="697331"/>
          <w:sz w:val="28"/>
          <w:szCs w:val="28"/>
          <w:lang w:val="en-GB"/>
        </w:rPr>
        <w:t xml:space="preserve"> </w:t>
      </w:r>
    </w:p>
    <w:p w14:paraId="6F6CE82F" w14:textId="77777777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 w:rsidRPr="000356F5">
        <w:rPr>
          <w:rFonts w:ascii="Montserrat" w:hAnsi="Montserrat"/>
          <w:color w:val="3A3838"/>
          <w:sz w:val="20"/>
          <w:szCs w:val="20"/>
        </w:rPr>
        <w:t xml:space="preserve">Translations will be available in DE, ES, FR, IT, </w:t>
      </w:r>
      <w:proofErr w:type="gramStart"/>
      <w:r w:rsidRPr="000356F5">
        <w:rPr>
          <w:rFonts w:ascii="Montserrat" w:hAnsi="Montserrat"/>
          <w:color w:val="3A3838"/>
          <w:sz w:val="20"/>
          <w:szCs w:val="20"/>
        </w:rPr>
        <w:t>PL</w:t>
      </w:r>
      <w:proofErr w:type="gramEnd"/>
      <w:r w:rsidRPr="000356F5">
        <w:rPr>
          <w:rFonts w:ascii="Montserrat" w:hAnsi="Montserrat"/>
          <w:color w:val="3A3838"/>
          <w:sz w:val="20"/>
          <w:szCs w:val="20"/>
        </w:rPr>
        <w:t xml:space="preserve"> and RO on the Copa-Cogeca website soon. </w:t>
      </w:r>
    </w:p>
    <w:p w14:paraId="401440FF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 w:rsidRPr="00135F43">
        <w:rPr>
          <w:rStyle w:val="CCNormal"/>
          <w:sz w:val="20"/>
          <w:szCs w:val="20"/>
        </w:rPr>
        <w:t>About</w:t>
      </w:r>
      <w:r w:rsidR="00244682" w:rsidRPr="00135F43">
        <w:rPr>
          <w:rStyle w:val="CCNormal"/>
          <w:sz w:val="20"/>
          <w:szCs w:val="20"/>
        </w:rPr>
        <w:t xml:space="preserve"> us</w:t>
      </w:r>
      <w:r w:rsidRPr="00135F43">
        <w:rPr>
          <w:rStyle w:val="CCNormal"/>
          <w:sz w:val="20"/>
          <w:szCs w:val="20"/>
        </w:rPr>
        <w:t xml:space="preserve"> - Copa and Cogeca are the united voice of farmers and </w:t>
      </w:r>
      <w:proofErr w:type="spellStart"/>
      <w:r w:rsidRPr="00135F43">
        <w:rPr>
          <w:rStyle w:val="CCNormal"/>
          <w:sz w:val="20"/>
          <w:szCs w:val="20"/>
        </w:rPr>
        <w:t>agri</w:t>
      </w:r>
      <w:proofErr w:type="spellEnd"/>
      <w:r w:rsidRPr="00135F43">
        <w:rPr>
          <w:rStyle w:val="CCNormal"/>
          <w:sz w:val="20"/>
          <w:szCs w:val="20"/>
        </w:rPr>
        <w:t xml:space="preserve">-cooperatives in the EU. Together, we ensure that EU agriculture is sustainable, </w:t>
      </w:r>
      <w:proofErr w:type="gramStart"/>
      <w:r w:rsidRPr="00135F43">
        <w:rPr>
          <w:rStyle w:val="CCNormal"/>
          <w:sz w:val="20"/>
          <w:szCs w:val="20"/>
        </w:rPr>
        <w:t>innovative</w:t>
      </w:r>
      <w:proofErr w:type="gramEnd"/>
      <w:r w:rsidRPr="00135F43">
        <w:rPr>
          <w:rStyle w:val="CCNormal"/>
          <w:sz w:val="20"/>
          <w:szCs w:val="20"/>
        </w:rPr>
        <w:t xml:space="preserve"> and competitive, while guaranteeing food security for 500 million people throughout Europe. &gt;&gt;&gt; More information </w:t>
      </w:r>
      <w:hyperlink r:id="rId11" w:history="1">
        <w:r w:rsidRPr="00135F43"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</w:rPr>
        <w:id w:val="-926261863"/>
        <w:lock w:val="sdtContentLocked"/>
        <w:placeholder>
          <w:docPart w:val="17245D075BD5466D90E54326A5C8A695"/>
        </w:placeholder>
      </w:sdtPr>
      <w:sdtEndPr/>
      <w:sdtContent>
        <w:p w14:paraId="640E3C18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0F63DC" wp14:editId="5176A6E4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0BD0892C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17245D075BD5466D90E54326A5C8A695"/>
        </w:placeholder>
        <w:temporary/>
      </w:sdtPr>
      <w:sdtEndPr>
        <w:rPr>
          <w:rStyle w:val="CCNormal"/>
        </w:rPr>
      </w:sdtEndPr>
      <w:sdtContent>
        <w:p w14:paraId="11244D2C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 w:rsidRPr="00135F43">
            <w:rPr>
              <w:rStyle w:val="CCNormal"/>
              <w:rFonts w:eastAsiaTheme="minorHAnsi"/>
              <w:sz w:val="20"/>
              <w:szCs w:val="20"/>
            </w:rPr>
            <w:t>For further information, please contact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135F43" w14:paraId="6A18CEEF" w14:textId="77777777" w:rsidTr="00716D7C">
        <w:tc>
          <w:tcPr>
            <w:tcW w:w="4253" w:type="dxa"/>
          </w:tcPr>
          <w:p w14:paraId="38B14C67" w14:textId="57379F90" w:rsidR="00E6727E" w:rsidRPr="00135F43" w:rsidRDefault="00DA1F88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Federico Facchin</w:t>
            </w:r>
          </w:p>
          <w:p w14:paraId="04CCE6D6" w14:textId="38C92E4E" w:rsidR="00E6727E" w:rsidRPr="00135F43" w:rsidRDefault="00DA1F88" w:rsidP="00B953B8">
            <w:pPr>
              <w:pStyle w:val="NoSpacing"/>
              <w:rPr>
                <w:rStyle w:val="CCNoSpacing"/>
                <w:rFonts w:ascii="Montserrat" w:hAnsi="Montserrat"/>
                <w:sz w:val="20"/>
                <w:szCs w:val="20"/>
              </w:rPr>
            </w:pPr>
            <w:r>
              <w:rPr>
                <w:rStyle w:val="CCNoSpacing"/>
                <w:rFonts w:ascii="Montserrat" w:hAnsi="Montserrat"/>
                <w:sz w:val="20"/>
                <w:szCs w:val="20"/>
              </w:rPr>
              <w:t>Senior Policy Advisor</w:t>
            </w:r>
          </w:p>
          <w:p w14:paraId="43C043EF" w14:textId="4635E876" w:rsidR="00E6727E" w:rsidRPr="00135F43" w:rsidRDefault="00DA1F88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federico.facchin@copa-cogeca.eu</w:t>
            </w:r>
          </w:p>
        </w:tc>
        <w:tc>
          <w:tcPr>
            <w:tcW w:w="4763" w:type="dxa"/>
          </w:tcPr>
          <w:p w14:paraId="41FAF766" w14:textId="0ED1911C" w:rsidR="00E6727E" w:rsidRPr="00135F43" w:rsidRDefault="00DA1F88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Jean-Baptiste Boucher</w:t>
            </w:r>
          </w:p>
          <w:p w14:paraId="53F1DA25" w14:textId="5474FA56" w:rsidR="00E6727E" w:rsidRPr="00135F43" w:rsidRDefault="00DA1F88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Communication Director</w:t>
            </w:r>
          </w:p>
          <w:p w14:paraId="004AB255" w14:textId="741C9D2F" w:rsidR="00E6727E" w:rsidRPr="00135F43" w:rsidRDefault="00DA1F88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+32 474 84 08 36</w:t>
            </w:r>
          </w:p>
          <w:p w14:paraId="4CA82824" w14:textId="5F67249A" w:rsidR="00E6727E" w:rsidRPr="00135F43" w:rsidRDefault="00DA1F88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jean-baptiste.boucher@copa-cogeca.eu</w:t>
            </w:r>
          </w:p>
        </w:tc>
      </w:tr>
      <w:bookmarkEnd w:id="0"/>
    </w:tbl>
    <w:p w14:paraId="54C79797" w14:textId="77777777" w:rsidR="00E6727E" w:rsidRPr="00235A0D" w:rsidRDefault="00E6727E" w:rsidP="00135F43"/>
    <w:sectPr w:rsidR="00E6727E" w:rsidRPr="00235A0D" w:rsidSect="00107120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86E53" w14:textId="77777777" w:rsidR="00011EF0" w:rsidRPr="00716D7C" w:rsidRDefault="00011EF0" w:rsidP="00716D7C">
      <w:r>
        <w:separator/>
      </w:r>
    </w:p>
  </w:endnote>
  <w:endnote w:type="continuationSeparator" w:id="0">
    <w:p w14:paraId="39416692" w14:textId="77777777" w:rsidR="00011EF0" w:rsidRPr="00716D7C" w:rsidRDefault="00011EF0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AB579D-5659-4422-B24B-143B6EFDC296}"/>
    <w:embedBold r:id="rId2" w:fontKey="{037152A7-6A89-4F37-A978-5329945D79FE}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  <w:embedRegular r:id="rId3" w:fontKey="{595E8B54-A2D7-4DCC-AAF5-0230BCE6EE25}"/>
    <w:embedBold r:id="rId4" w:fontKey="{BCFE3C75-A11A-4457-A6DE-4EA33FEFB0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D502DC5-5E80-4EB2-BB2C-F27F13B68D10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6" w:fontKey="{1247B98E-D98A-460A-9FED-2367C7DED394}"/>
    <w:embedBold r:id="rId7" w:fontKey="{CE929916-9916-491B-8FC9-BDB87C5D44E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2FEDF81F-AA1B-4379-8474-EF066E2159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E12F2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7728" behindDoc="1" locked="0" layoutInCell="1" allowOverlap="1" wp14:anchorId="2A05CAA1" wp14:editId="3B3B41E1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3B9985E3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</w:t>
    </w:r>
    <w:proofErr w:type="spellStart"/>
    <w:r w:rsidRPr="008403E3">
      <w:rPr>
        <w:rFonts w:ascii="Montserrat" w:hAnsi="Montserrat"/>
        <w:sz w:val="16"/>
        <w:szCs w:val="16"/>
      </w:rPr>
      <w:t>Bruxelles</w:t>
    </w:r>
    <w:proofErr w:type="spellEnd"/>
    <w:r w:rsidRPr="008403E3">
      <w:rPr>
        <w:rFonts w:ascii="Montserrat" w:hAnsi="Montserrat"/>
        <w:sz w:val="16"/>
        <w:szCs w:val="16"/>
      </w:rPr>
      <w:t xml:space="preserve"> | www.copa-cogeca.eu  </w:t>
    </w:r>
  </w:p>
  <w:p w14:paraId="0BB2233E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4BFEC9D4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22DFE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6704" behindDoc="1" locked="0" layoutInCell="1" allowOverlap="1" wp14:anchorId="5B7911AA" wp14:editId="4EA78205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3C4B602F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</w:t>
    </w:r>
    <w:proofErr w:type="spellStart"/>
    <w:r w:rsidRPr="008403E3">
      <w:rPr>
        <w:rFonts w:ascii="Montserrat" w:hAnsi="Montserrat"/>
        <w:sz w:val="16"/>
        <w:szCs w:val="16"/>
      </w:rPr>
      <w:t>Bruxelles</w:t>
    </w:r>
    <w:proofErr w:type="spellEnd"/>
    <w:r w:rsidRPr="008403E3">
      <w:rPr>
        <w:rFonts w:ascii="Montserrat" w:hAnsi="Montserrat"/>
        <w:sz w:val="16"/>
        <w:szCs w:val="16"/>
      </w:rPr>
      <w:t xml:space="preserve"> | www.copa-cogeca.eu  </w:t>
    </w:r>
  </w:p>
  <w:p w14:paraId="32B5CF08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03D4253A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8CA75" w14:textId="77777777" w:rsidR="00011EF0" w:rsidRPr="00716D7C" w:rsidRDefault="00011EF0" w:rsidP="00716D7C">
      <w:r>
        <w:separator/>
      </w:r>
    </w:p>
  </w:footnote>
  <w:footnote w:type="continuationSeparator" w:id="0">
    <w:p w14:paraId="39844836" w14:textId="77777777" w:rsidR="00011EF0" w:rsidRPr="00716D7C" w:rsidRDefault="00011EF0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6BD69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8A77A" w14:textId="7C4D9E53" w:rsidR="00135F43" w:rsidRDefault="00302D66" w:rsidP="00135F43">
    <w:pPr>
      <w:jc w:val="left"/>
      <w:rPr>
        <w:noProof/>
      </w:rPr>
    </w:pPr>
    <w:sdt>
      <w:sdtPr>
        <w:rPr>
          <w:noProof/>
        </w:rPr>
        <w:alias w:val="Insert Logo"/>
        <w:tag w:val="Insert Logo"/>
        <w:id w:val="-1871138787"/>
        <w:picture/>
      </w:sdtPr>
      <w:sdtEndPr/>
      <w:sdtContent>
        <w:r w:rsidR="00135F43" w:rsidRPr="00716D7C">
          <w:rPr>
            <w:noProof/>
          </w:rPr>
          <w:drawing>
            <wp:inline distT="0" distB="0" distL="0" distR="0" wp14:anchorId="6B5B21D6" wp14:editId="222E0B6D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sdtContent>
    </w:sdt>
  </w:p>
  <w:p w14:paraId="136DDCF9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A64"/>
    <w:rsid w:val="00006AB9"/>
    <w:rsid w:val="00011EF0"/>
    <w:rsid w:val="000356F5"/>
    <w:rsid w:val="00071DB6"/>
    <w:rsid w:val="000B1D84"/>
    <w:rsid w:val="000D2B3B"/>
    <w:rsid w:val="000D34BA"/>
    <w:rsid w:val="000F36EE"/>
    <w:rsid w:val="00100850"/>
    <w:rsid w:val="00107120"/>
    <w:rsid w:val="00117877"/>
    <w:rsid w:val="00125DE8"/>
    <w:rsid w:val="0013357E"/>
    <w:rsid w:val="00135F43"/>
    <w:rsid w:val="00146C88"/>
    <w:rsid w:val="0015598F"/>
    <w:rsid w:val="001648FF"/>
    <w:rsid w:val="00165DC9"/>
    <w:rsid w:val="00171312"/>
    <w:rsid w:val="00175F2B"/>
    <w:rsid w:val="00182716"/>
    <w:rsid w:val="00187A93"/>
    <w:rsid w:val="001950AD"/>
    <w:rsid w:val="001E1ED9"/>
    <w:rsid w:val="001F1C55"/>
    <w:rsid w:val="00215D96"/>
    <w:rsid w:val="00235A0D"/>
    <w:rsid w:val="00244682"/>
    <w:rsid w:val="002562CB"/>
    <w:rsid w:val="002606E9"/>
    <w:rsid w:val="00271AB1"/>
    <w:rsid w:val="00272E26"/>
    <w:rsid w:val="002B0FFD"/>
    <w:rsid w:val="002D4EA5"/>
    <w:rsid w:val="002D57AF"/>
    <w:rsid w:val="002E02A5"/>
    <w:rsid w:val="00302D66"/>
    <w:rsid w:val="003126C2"/>
    <w:rsid w:val="00327F42"/>
    <w:rsid w:val="00341D97"/>
    <w:rsid w:val="003503C8"/>
    <w:rsid w:val="003557C1"/>
    <w:rsid w:val="00361939"/>
    <w:rsid w:val="00374558"/>
    <w:rsid w:val="003747AC"/>
    <w:rsid w:val="00380165"/>
    <w:rsid w:val="00380402"/>
    <w:rsid w:val="0039774E"/>
    <w:rsid w:val="003B1D9A"/>
    <w:rsid w:val="003B68CB"/>
    <w:rsid w:val="003C0EEB"/>
    <w:rsid w:val="003C4C18"/>
    <w:rsid w:val="003D1D89"/>
    <w:rsid w:val="003F44AB"/>
    <w:rsid w:val="00422A64"/>
    <w:rsid w:val="00445C22"/>
    <w:rsid w:val="00467BDE"/>
    <w:rsid w:val="00485820"/>
    <w:rsid w:val="00486A5D"/>
    <w:rsid w:val="004C39C3"/>
    <w:rsid w:val="004D1FA4"/>
    <w:rsid w:val="004F6EE0"/>
    <w:rsid w:val="00514861"/>
    <w:rsid w:val="005202ED"/>
    <w:rsid w:val="0054732A"/>
    <w:rsid w:val="0056456D"/>
    <w:rsid w:val="00590988"/>
    <w:rsid w:val="00592F70"/>
    <w:rsid w:val="005B3114"/>
    <w:rsid w:val="005E5961"/>
    <w:rsid w:val="00600ED3"/>
    <w:rsid w:val="00607BB2"/>
    <w:rsid w:val="0061214D"/>
    <w:rsid w:val="00641635"/>
    <w:rsid w:val="006662C9"/>
    <w:rsid w:val="00671B34"/>
    <w:rsid w:val="006772EB"/>
    <w:rsid w:val="00681DA3"/>
    <w:rsid w:val="006A4601"/>
    <w:rsid w:val="006B673C"/>
    <w:rsid w:val="006B74EB"/>
    <w:rsid w:val="006C0583"/>
    <w:rsid w:val="006C4A88"/>
    <w:rsid w:val="006E59B7"/>
    <w:rsid w:val="006E5E45"/>
    <w:rsid w:val="006F5CEF"/>
    <w:rsid w:val="00716D7C"/>
    <w:rsid w:val="00723DF2"/>
    <w:rsid w:val="007306AC"/>
    <w:rsid w:val="00734E47"/>
    <w:rsid w:val="007556F3"/>
    <w:rsid w:val="00756DEA"/>
    <w:rsid w:val="00767438"/>
    <w:rsid w:val="00777A2D"/>
    <w:rsid w:val="0078288C"/>
    <w:rsid w:val="007844E9"/>
    <w:rsid w:val="007B5E6E"/>
    <w:rsid w:val="007B6D94"/>
    <w:rsid w:val="007B7735"/>
    <w:rsid w:val="007C5E9B"/>
    <w:rsid w:val="007F3E4D"/>
    <w:rsid w:val="00800A86"/>
    <w:rsid w:val="0080232D"/>
    <w:rsid w:val="00805042"/>
    <w:rsid w:val="00832120"/>
    <w:rsid w:val="00850375"/>
    <w:rsid w:val="00851336"/>
    <w:rsid w:val="00860527"/>
    <w:rsid w:val="00864920"/>
    <w:rsid w:val="00867FA8"/>
    <w:rsid w:val="00871AD7"/>
    <w:rsid w:val="008A0BFA"/>
    <w:rsid w:val="008C0429"/>
    <w:rsid w:val="008C0994"/>
    <w:rsid w:val="008E15FF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7501"/>
    <w:rsid w:val="00955DDE"/>
    <w:rsid w:val="00990273"/>
    <w:rsid w:val="009D163E"/>
    <w:rsid w:val="009D40C9"/>
    <w:rsid w:val="009F1163"/>
    <w:rsid w:val="00A1126D"/>
    <w:rsid w:val="00A20342"/>
    <w:rsid w:val="00A63781"/>
    <w:rsid w:val="00A70015"/>
    <w:rsid w:val="00A861E7"/>
    <w:rsid w:val="00A9463E"/>
    <w:rsid w:val="00AE5E6F"/>
    <w:rsid w:val="00AF6D18"/>
    <w:rsid w:val="00B013FC"/>
    <w:rsid w:val="00B01B09"/>
    <w:rsid w:val="00B22284"/>
    <w:rsid w:val="00B37D8B"/>
    <w:rsid w:val="00B572F1"/>
    <w:rsid w:val="00B575B0"/>
    <w:rsid w:val="00B631E7"/>
    <w:rsid w:val="00B650F0"/>
    <w:rsid w:val="00B70EDD"/>
    <w:rsid w:val="00B77564"/>
    <w:rsid w:val="00B828EF"/>
    <w:rsid w:val="00B953B8"/>
    <w:rsid w:val="00BC42AC"/>
    <w:rsid w:val="00BE0D6B"/>
    <w:rsid w:val="00BE22AC"/>
    <w:rsid w:val="00BF4148"/>
    <w:rsid w:val="00C20330"/>
    <w:rsid w:val="00C26FE0"/>
    <w:rsid w:val="00C435EA"/>
    <w:rsid w:val="00C5271A"/>
    <w:rsid w:val="00C544BA"/>
    <w:rsid w:val="00C7226B"/>
    <w:rsid w:val="00C93A1E"/>
    <w:rsid w:val="00CA4F69"/>
    <w:rsid w:val="00CC4394"/>
    <w:rsid w:val="00CE19D7"/>
    <w:rsid w:val="00CF4B85"/>
    <w:rsid w:val="00D1533B"/>
    <w:rsid w:val="00D239FF"/>
    <w:rsid w:val="00D66617"/>
    <w:rsid w:val="00D72C78"/>
    <w:rsid w:val="00DA0F84"/>
    <w:rsid w:val="00DA1F88"/>
    <w:rsid w:val="00DC2CFD"/>
    <w:rsid w:val="00DD73B1"/>
    <w:rsid w:val="00DF6217"/>
    <w:rsid w:val="00E05511"/>
    <w:rsid w:val="00E155F2"/>
    <w:rsid w:val="00E17DC8"/>
    <w:rsid w:val="00E2211C"/>
    <w:rsid w:val="00E510B1"/>
    <w:rsid w:val="00E649FE"/>
    <w:rsid w:val="00E6727E"/>
    <w:rsid w:val="00E72924"/>
    <w:rsid w:val="00E9016C"/>
    <w:rsid w:val="00E92FBE"/>
    <w:rsid w:val="00E95D41"/>
    <w:rsid w:val="00EA132D"/>
    <w:rsid w:val="00F077D1"/>
    <w:rsid w:val="00F145A0"/>
    <w:rsid w:val="00F25A49"/>
    <w:rsid w:val="00F4320D"/>
    <w:rsid w:val="00F52C33"/>
    <w:rsid w:val="00F53D64"/>
    <w:rsid w:val="00F63519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FAA55EC"/>
  <w15:chartTrackingRefBased/>
  <w15:docId w15:val="{170F285A-FEF1-49A0-9799-A0B1D17C9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374558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BF41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BF41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F4148"/>
    <w:rPr>
      <w:rFonts w:ascii="Montserrat Light" w:hAnsi="Montserrat Light"/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BF41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4148"/>
    <w:rPr>
      <w:rFonts w:ascii="Montserrat Light" w:hAnsi="Montserrat Light"/>
      <w:b/>
      <w:b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pa-cogeca.e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7245D075BD5466D90E54326A5C8A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C871A-7327-4A5D-840C-87F121C3FED2}"/>
      </w:docPartPr>
      <w:docPartBody>
        <w:p w:rsidR="00CB5198" w:rsidRDefault="00EB4936">
          <w:pPr>
            <w:pStyle w:val="17245D075BD5466D90E54326A5C8A695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198"/>
    <w:rsid w:val="00087495"/>
    <w:rsid w:val="00CB2F7F"/>
    <w:rsid w:val="00CB5198"/>
    <w:rsid w:val="00EB4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BE" w:eastAsia="en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7245D075BD5466D90E54326A5C8A695">
    <w:name w:val="17245D075BD5466D90E54326A5C8A6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877F8D7-7046-4144-A435-DC90BDA2C7DB}">
  <we:reference id="9fc81053-8729-42d3-b0f1-395c7f866f1f" version="1.0.0.1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2" ma:contentTypeDescription="Create a new document." ma:contentTypeScope="" ma:versionID="50d4a66b8b94e36407c462127ae6da6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29cc48c7619f3b9827d311dbdd05099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97DE287-8375-4FA3-B4C1-57A7EECCCB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67F1E7-44CE-43A9-BAA8-65E9538129D0}">
  <ds:schemaRefs>
    <ds:schemaRef ds:uri="http://www.w3.org/XML/1998/namespace"/>
    <ds:schemaRef ds:uri="http://purl.org/dc/dcmitype/"/>
    <ds:schemaRef ds:uri="http://schemas.microsoft.com/office/infopath/2007/PartnerControls"/>
    <ds:schemaRef ds:uri="b073dc0b-c155-4f91-94b4-670be88b0342"/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439</Words>
  <Characters>2521</Characters>
  <Application>Microsoft Office Word</Application>
  <DocSecurity>0</DocSecurity>
  <Lines>52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Facchin</dc:creator>
  <cp:keywords/>
  <dc:description/>
  <cp:lastModifiedBy>Sarah Lahouegue</cp:lastModifiedBy>
  <cp:revision>6</cp:revision>
  <cp:lastPrinted>2023-04-20T11:58:00Z</cp:lastPrinted>
  <dcterms:created xsi:type="dcterms:W3CDTF">2023-04-20T10:31:00Z</dcterms:created>
  <dcterms:modified xsi:type="dcterms:W3CDTF">2023-04-20T11:58:00Z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