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D3CEE" w14:textId="77777777" w:rsidR="00D72C78" w:rsidRDefault="00D72C78" w:rsidP="00990273">
      <w:pPr>
        <w:jc w:val="right"/>
      </w:pPr>
    </w:p>
    <w:p w14:paraId="4E376607" w14:textId="60287FA6" w:rsidR="000356F5" w:rsidRPr="000356F5" w:rsidRDefault="00767438" w:rsidP="000356F5">
      <w:pPr>
        <w:spacing w:after="0"/>
        <w:rPr>
          <w:rFonts w:ascii="Montserrat" w:hAnsi="Montserrat"/>
        </w:rPr>
      </w:pPr>
      <w:r w:rsidRPr="00734E47">
        <w:rPr>
          <w:rStyle w:val="CCNormal"/>
        </w:rPr>
        <w:t>Ref.</w:t>
      </w:r>
      <w:r w:rsidR="00660EFA">
        <w:rPr>
          <w:rStyle w:val="CCNormal"/>
          <w:lang w:val="en-US"/>
        </w:rPr>
        <w:t xml:space="preserve"> COMM(23)02700</w:t>
      </w:r>
    </w:p>
    <w:p w14:paraId="3E520637" w14:textId="166A6CC9" w:rsidR="00767438" w:rsidRPr="00A118C2" w:rsidRDefault="000356F5" w:rsidP="000356F5">
      <w:pPr>
        <w:spacing w:after="0"/>
        <w:rPr>
          <w:lang w:val="en-US"/>
        </w:rPr>
      </w:pPr>
      <w:r w:rsidRPr="00734E47">
        <w:rPr>
          <w:rStyle w:val="CCNormal"/>
        </w:rPr>
        <w:t>2</w:t>
      </w:r>
      <w:r w:rsidR="00A118C2">
        <w:rPr>
          <w:rStyle w:val="CCNormal"/>
          <w:lang w:val="en-US"/>
        </w:rPr>
        <w:t>5</w:t>
      </w:r>
      <w:r w:rsidRPr="00734E47">
        <w:rPr>
          <w:rStyle w:val="CCNormal"/>
        </w:rPr>
        <w:t>/0</w:t>
      </w:r>
      <w:r w:rsidR="00A118C2">
        <w:rPr>
          <w:rStyle w:val="CCNormal"/>
          <w:lang w:val="en-US"/>
        </w:rPr>
        <w:t>4</w:t>
      </w:r>
      <w:r w:rsidRPr="00734E47">
        <w:rPr>
          <w:rStyle w:val="CCNormal"/>
        </w:rPr>
        <w:t>/202</w:t>
      </w:r>
      <w:r w:rsidR="00A118C2">
        <w:rPr>
          <w:rStyle w:val="CCNormal"/>
          <w:lang w:val="en-US"/>
        </w:rPr>
        <w:t>3</w:t>
      </w:r>
    </w:p>
    <w:p w14:paraId="6BC5467E" w14:textId="77777777" w:rsidR="000356F5" w:rsidRDefault="000356F5" w:rsidP="00B22284">
      <w:pPr>
        <w:rPr>
          <w:rStyle w:val="CCType"/>
        </w:rPr>
      </w:pPr>
    </w:p>
    <w:p w14:paraId="0A2E39CD" w14:textId="7586651E" w:rsidR="00182716" w:rsidRPr="00C234C3" w:rsidRDefault="00F32C3B" w:rsidP="00B22284">
      <w:pPr>
        <w:rPr>
          <w:rStyle w:val="CCType"/>
        </w:rPr>
      </w:pPr>
      <w:r w:rsidRPr="00C234C3">
        <w:rPr>
          <w:rStyle w:val="CCType"/>
        </w:rPr>
        <w:t>Statement</w:t>
      </w:r>
    </w:p>
    <w:p w14:paraId="036006BA" w14:textId="0AACA654" w:rsidR="00F32C3B" w:rsidRPr="00A118C2" w:rsidRDefault="00C10C4E" w:rsidP="006F5CEF">
      <w:pPr>
        <w:rPr>
          <w:rStyle w:val="CCTitle"/>
          <w:lang w:val="en-GB"/>
        </w:rPr>
      </w:pPr>
      <w:r w:rsidRPr="00A118C2">
        <w:rPr>
          <w:rStyle w:val="CCTitle"/>
          <w:lang w:val="en-GB"/>
        </w:rPr>
        <w:t>EU</w:t>
      </w:r>
      <w:r w:rsidR="00F32C3B" w:rsidRPr="00A118C2">
        <w:rPr>
          <w:rStyle w:val="CCTitle"/>
          <w:lang w:val="en-GB"/>
        </w:rPr>
        <w:t xml:space="preserve"> Parliament's Agriculture Committee says a resounding </w:t>
      </w:r>
      <w:r w:rsidR="00DB1122">
        <w:rPr>
          <w:rStyle w:val="CCTitle"/>
          <w:lang w:val="en-GB"/>
        </w:rPr>
        <w:t>NO</w:t>
      </w:r>
      <w:r w:rsidR="00F32C3B" w:rsidRPr="00A118C2">
        <w:rPr>
          <w:rStyle w:val="CCTitle"/>
          <w:lang w:val="en-GB"/>
        </w:rPr>
        <w:t xml:space="preserve"> to Commission's rhetoric on IED</w:t>
      </w:r>
      <w:r w:rsidRPr="00A118C2">
        <w:rPr>
          <w:rStyle w:val="CCTitle"/>
          <w:lang w:val="en-GB"/>
        </w:rPr>
        <w:t>!</w:t>
      </w:r>
    </w:p>
    <w:p w14:paraId="1A8170C1" w14:textId="2245B9E1" w:rsidR="00F32C3B" w:rsidRPr="00A118C2" w:rsidRDefault="00C10C4E" w:rsidP="00F32C3B">
      <w:pPr>
        <w:rPr>
          <w:rStyle w:val="CCNormal"/>
          <w:sz w:val="20"/>
          <w:szCs w:val="20"/>
          <w:lang w:val="en-GB"/>
        </w:rPr>
      </w:pPr>
      <w:r w:rsidRPr="00A118C2">
        <w:rPr>
          <w:rFonts w:ascii="Montserrat" w:hAnsi="Montserrat"/>
          <w:b/>
          <w:color w:val="7F7F7F" w:themeColor="text1" w:themeTint="80"/>
          <w:lang w:val="en-GB"/>
        </w:rPr>
        <w:t xml:space="preserve">Today, the Committee on Agriculture voted </w:t>
      </w:r>
      <w:r w:rsidR="007C45E7" w:rsidRPr="00A118C2">
        <w:rPr>
          <w:rFonts w:ascii="Montserrat" w:hAnsi="Montserrat"/>
          <w:b/>
          <w:color w:val="7F7F7F" w:themeColor="text1" w:themeTint="80"/>
          <w:lang w:val="en-GB"/>
        </w:rPr>
        <w:t xml:space="preserve">with </w:t>
      </w:r>
      <w:r w:rsidR="003270A9" w:rsidRPr="00A118C2">
        <w:rPr>
          <w:rFonts w:ascii="Montserrat" w:hAnsi="Montserrat"/>
          <w:b/>
          <w:color w:val="7F7F7F" w:themeColor="text1" w:themeTint="80"/>
          <w:lang w:val="en-GB"/>
        </w:rPr>
        <w:t>36 votes in favo</w:t>
      </w:r>
      <w:r w:rsidR="00C234C3" w:rsidRPr="00A118C2">
        <w:rPr>
          <w:rFonts w:ascii="Montserrat" w:hAnsi="Montserrat"/>
          <w:b/>
          <w:color w:val="7F7F7F" w:themeColor="text1" w:themeTint="80"/>
          <w:lang w:val="en-GB"/>
        </w:rPr>
        <w:t>u</w:t>
      </w:r>
      <w:r w:rsidR="003270A9" w:rsidRPr="00A118C2">
        <w:rPr>
          <w:rFonts w:ascii="Montserrat" w:hAnsi="Montserrat"/>
          <w:b/>
          <w:color w:val="7F7F7F" w:themeColor="text1" w:themeTint="80"/>
          <w:lang w:val="en-GB"/>
        </w:rPr>
        <w:t>r, 8 against</w:t>
      </w:r>
      <w:r w:rsidR="007C45E7" w:rsidRPr="00A118C2">
        <w:rPr>
          <w:rFonts w:ascii="Montserrat" w:hAnsi="Montserrat"/>
          <w:b/>
          <w:color w:val="7F7F7F" w:themeColor="text1" w:themeTint="80"/>
          <w:lang w:val="en-GB"/>
        </w:rPr>
        <w:t xml:space="preserve">, </w:t>
      </w:r>
      <w:r w:rsidR="003270A9" w:rsidRPr="00A118C2">
        <w:rPr>
          <w:rFonts w:ascii="Montserrat" w:hAnsi="Montserrat"/>
          <w:b/>
          <w:color w:val="7F7F7F" w:themeColor="text1" w:themeTint="80"/>
          <w:lang w:val="en-GB"/>
        </w:rPr>
        <w:t xml:space="preserve">and 2 abstentions </w:t>
      </w:r>
      <w:r w:rsidRPr="00A118C2">
        <w:rPr>
          <w:rFonts w:ascii="Montserrat" w:hAnsi="Montserrat"/>
          <w:b/>
          <w:color w:val="7F7F7F" w:themeColor="text1" w:themeTint="80"/>
          <w:lang w:val="en-GB"/>
        </w:rPr>
        <w:t>on its opinion on the Commission’s revision</w:t>
      </w:r>
      <w:r w:rsidR="006451A8" w:rsidRPr="00A118C2">
        <w:rPr>
          <w:rFonts w:ascii="Montserrat" w:hAnsi="Montserrat"/>
          <w:b/>
          <w:color w:val="7F7F7F" w:themeColor="text1" w:themeTint="80"/>
          <w:lang w:val="en-GB"/>
        </w:rPr>
        <w:t xml:space="preserve"> proposal on</w:t>
      </w:r>
      <w:r w:rsidRPr="00A118C2">
        <w:rPr>
          <w:rFonts w:ascii="Montserrat" w:hAnsi="Montserrat"/>
          <w:b/>
          <w:color w:val="7F7F7F" w:themeColor="text1" w:themeTint="80"/>
          <w:lang w:val="en-GB"/>
        </w:rPr>
        <w:t xml:space="preserve"> the Industrial Emissions Directive (IED). </w:t>
      </w:r>
      <w:r w:rsidR="00CB3DFE" w:rsidRPr="00A118C2">
        <w:rPr>
          <w:rFonts w:ascii="Montserrat" w:hAnsi="Montserrat"/>
          <w:b/>
          <w:color w:val="7F7F7F" w:themeColor="text1" w:themeTint="80"/>
          <w:lang w:val="en-GB"/>
        </w:rPr>
        <w:t xml:space="preserve">The Committee simply rejected </w:t>
      </w:r>
      <w:r w:rsidR="00C10CC9" w:rsidRPr="00A118C2">
        <w:rPr>
          <w:rFonts w:ascii="Montserrat" w:hAnsi="Montserrat"/>
          <w:b/>
          <w:color w:val="7F7F7F" w:themeColor="text1" w:themeTint="80"/>
          <w:lang w:val="en-GB"/>
        </w:rPr>
        <w:t>the</w:t>
      </w:r>
      <w:r w:rsidR="006451A8" w:rsidRPr="00A118C2">
        <w:rPr>
          <w:rFonts w:ascii="Montserrat" w:hAnsi="Montserrat"/>
          <w:b/>
          <w:color w:val="7F7F7F" w:themeColor="text1" w:themeTint="80"/>
          <w:lang w:val="en-GB"/>
        </w:rPr>
        <w:t xml:space="preserve"> C</w:t>
      </w:r>
      <w:r w:rsidR="00CB3DFE" w:rsidRPr="00A118C2">
        <w:rPr>
          <w:rFonts w:ascii="Montserrat" w:hAnsi="Montserrat"/>
          <w:b/>
          <w:color w:val="7F7F7F" w:themeColor="text1" w:themeTint="80"/>
          <w:lang w:val="en-GB"/>
        </w:rPr>
        <w:t xml:space="preserve">ommission's </w:t>
      </w:r>
      <w:r w:rsidR="006451A8" w:rsidRPr="00A118C2">
        <w:rPr>
          <w:rFonts w:ascii="Montserrat" w:hAnsi="Montserrat"/>
          <w:b/>
          <w:color w:val="7F7F7F" w:themeColor="text1" w:themeTint="80"/>
          <w:lang w:val="en-GB"/>
        </w:rPr>
        <w:t>ill-suited legislative instrument towards livestock farming</w:t>
      </w:r>
      <w:r w:rsidR="00CB3DFE" w:rsidRPr="00A118C2">
        <w:rPr>
          <w:rFonts w:ascii="Montserrat" w:hAnsi="Montserrat"/>
          <w:b/>
          <w:color w:val="7F7F7F" w:themeColor="text1" w:themeTint="80"/>
          <w:lang w:val="en-GB"/>
        </w:rPr>
        <w:t>. Copa and Cogeca have been demonstrating for months the problems and difficulties</w:t>
      </w:r>
      <w:r w:rsidR="00CB3DFE" w:rsidRPr="00A118C2">
        <w:rPr>
          <w:rStyle w:val="FootnoteReference"/>
          <w:rFonts w:ascii="Montserrat" w:hAnsi="Montserrat"/>
          <w:b/>
          <w:color w:val="7F7F7F" w:themeColor="text1" w:themeTint="80"/>
          <w:lang w:val="en-GB"/>
        </w:rPr>
        <w:footnoteReference w:id="1"/>
      </w:r>
      <w:r w:rsidR="00CB3DFE" w:rsidRPr="00A118C2">
        <w:rPr>
          <w:rFonts w:ascii="Montserrat" w:hAnsi="Montserrat"/>
          <w:b/>
          <w:color w:val="7F7F7F" w:themeColor="text1" w:themeTint="80"/>
          <w:lang w:val="en-GB"/>
        </w:rPr>
        <w:t xml:space="preserve"> that the application of the Commission's proposal would cause on the ground, which is why we welcome the adoption of the report by MEP Benoit Lutgen (EPP, BE).</w:t>
      </w:r>
    </w:p>
    <w:p w14:paraId="1CA2DA10" w14:textId="264BD13A" w:rsidR="00F32C3B" w:rsidRPr="00A118C2" w:rsidRDefault="005442BF" w:rsidP="00F32C3B">
      <w:pPr>
        <w:rPr>
          <w:rStyle w:val="CCNormal"/>
          <w:sz w:val="20"/>
          <w:szCs w:val="20"/>
          <w:lang w:val="en-GB"/>
        </w:rPr>
      </w:pPr>
      <w:r w:rsidRPr="00A118C2">
        <w:rPr>
          <w:rStyle w:val="CCNormal"/>
          <w:sz w:val="20"/>
          <w:szCs w:val="20"/>
          <w:lang w:val="en-GB"/>
        </w:rPr>
        <w:t>From a symbolic standpoint, a</w:t>
      </w:r>
      <w:r w:rsidR="00F32C3B" w:rsidRPr="00A118C2">
        <w:rPr>
          <w:rStyle w:val="CCNormal"/>
          <w:sz w:val="20"/>
          <w:szCs w:val="20"/>
          <w:lang w:val="en-GB"/>
        </w:rPr>
        <w:t>griculture MEPs showed their support to EU farm</w:t>
      </w:r>
      <w:r w:rsidRPr="00A118C2">
        <w:rPr>
          <w:rStyle w:val="CCNormal"/>
          <w:sz w:val="20"/>
          <w:szCs w:val="20"/>
          <w:lang w:val="en-GB"/>
        </w:rPr>
        <w:t>er</w:t>
      </w:r>
      <w:r w:rsidR="00F32C3B" w:rsidRPr="00A118C2">
        <w:rPr>
          <w:rStyle w:val="CCNormal"/>
          <w:sz w:val="20"/>
          <w:szCs w:val="20"/>
          <w:lang w:val="en-GB"/>
        </w:rPr>
        <w:t xml:space="preserve">s </w:t>
      </w:r>
      <w:r w:rsidRPr="00A118C2">
        <w:rPr>
          <w:rStyle w:val="CCNormal"/>
          <w:sz w:val="20"/>
          <w:szCs w:val="20"/>
          <w:lang w:val="en-GB"/>
        </w:rPr>
        <w:t>by rejecting the denomination of</w:t>
      </w:r>
      <w:r w:rsidR="00F32C3B" w:rsidRPr="00A118C2">
        <w:rPr>
          <w:rStyle w:val="CCNormal"/>
          <w:sz w:val="20"/>
          <w:szCs w:val="20"/>
          <w:lang w:val="en-GB"/>
        </w:rPr>
        <w:t xml:space="preserve"> “industrial installations”</w:t>
      </w:r>
      <w:r w:rsidR="006451A8" w:rsidRPr="00A118C2">
        <w:rPr>
          <w:rStyle w:val="CCNormal"/>
          <w:sz w:val="20"/>
          <w:szCs w:val="20"/>
          <w:lang w:val="en-GB"/>
        </w:rPr>
        <w:t xml:space="preserve"> for family farming</w:t>
      </w:r>
      <w:r w:rsidR="00F32C3B" w:rsidRPr="00A118C2">
        <w:rPr>
          <w:rStyle w:val="CCNormal"/>
          <w:sz w:val="20"/>
          <w:szCs w:val="20"/>
          <w:lang w:val="en-GB"/>
        </w:rPr>
        <w:t>, such as those mining coal or producing chemicals.</w:t>
      </w:r>
      <w:r w:rsidRPr="00A118C2">
        <w:rPr>
          <w:rStyle w:val="CCNormal"/>
          <w:sz w:val="20"/>
          <w:szCs w:val="20"/>
          <w:lang w:val="en-GB"/>
        </w:rPr>
        <w:t xml:space="preserve"> </w:t>
      </w:r>
      <w:r w:rsidR="00F32C3B" w:rsidRPr="00A118C2">
        <w:rPr>
          <w:rStyle w:val="CCNormal"/>
          <w:sz w:val="20"/>
          <w:szCs w:val="20"/>
          <w:lang w:val="en-GB"/>
        </w:rPr>
        <w:t xml:space="preserve"> </w:t>
      </w:r>
    </w:p>
    <w:p w14:paraId="673CC021" w14:textId="7FD4F7F2" w:rsidR="003270A9" w:rsidRPr="00DB1122" w:rsidRDefault="006451A8" w:rsidP="003270A9">
      <w:pPr>
        <w:rPr>
          <w:lang w:val="en-GB"/>
        </w:rPr>
      </w:pPr>
      <w:r w:rsidRPr="00A118C2">
        <w:rPr>
          <w:rStyle w:val="CCNormal"/>
          <w:sz w:val="20"/>
          <w:szCs w:val="20"/>
          <w:lang w:val="en-GB"/>
        </w:rPr>
        <w:t>From a more technical point of view, e</w:t>
      </w:r>
      <w:r w:rsidR="00F32C3B" w:rsidRPr="00A118C2">
        <w:rPr>
          <w:rStyle w:val="CCNormal"/>
          <w:sz w:val="20"/>
          <w:szCs w:val="20"/>
          <w:lang w:val="en-GB"/>
        </w:rPr>
        <w:t>xtending the scope of application of the IED will place unbearable requirements on small and medium-sized farms, risk</w:t>
      </w:r>
      <w:r w:rsidRPr="00A118C2">
        <w:rPr>
          <w:rStyle w:val="CCNormal"/>
          <w:sz w:val="20"/>
          <w:szCs w:val="20"/>
          <w:lang w:val="en-GB"/>
        </w:rPr>
        <w:t>ing</w:t>
      </w:r>
      <w:r w:rsidR="00F32C3B" w:rsidRPr="00A118C2">
        <w:rPr>
          <w:rStyle w:val="CCNormal"/>
          <w:sz w:val="20"/>
          <w:szCs w:val="20"/>
          <w:lang w:val="en-GB"/>
        </w:rPr>
        <w:t xml:space="preserve"> liquidation and/or excessive concentration o</w:t>
      </w:r>
      <w:r w:rsidR="00C10CC9" w:rsidRPr="00A118C2">
        <w:rPr>
          <w:rStyle w:val="CCNormal"/>
          <w:sz w:val="20"/>
          <w:szCs w:val="20"/>
          <w:lang w:val="en-GB"/>
        </w:rPr>
        <w:t>n</w:t>
      </w:r>
      <w:r w:rsidR="00F32C3B" w:rsidRPr="00A118C2">
        <w:rPr>
          <w:rStyle w:val="CCNormal"/>
          <w:sz w:val="20"/>
          <w:szCs w:val="20"/>
          <w:lang w:val="en-GB"/>
        </w:rPr>
        <w:t xml:space="preserve"> existing farm</w:t>
      </w:r>
      <w:r w:rsidR="00C10CC9" w:rsidRPr="00A118C2">
        <w:rPr>
          <w:rStyle w:val="CCNormal"/>
          <w:sz w:val="20"/>
          <w:szCs w:val="20"/>
          <w:lang w:val="en-GB"/>
        </w:rPr>
        <w:t>s</w:t>
      </w:r>
      <w:r w:rsidR="00F32C3B" w:rsidRPr="00A118C2">
        <w:rPr>
          <w:rStyle w:val="CCNormal"/>
          <w:sz w:val="20"/>
          <w:szCs w:val="20"/>
          <w:lang w:val="en-GB"/>
        </w:rPr>
        <w:t xml:space="preserve">, and shift consumption of products originating in non-EU countries. </w:t>
      </w:r>
      <w:r w:rsidR="003270A9" w:rsidRPr="00A118C2">
        <w:rPr>
          <w:rStyle w:val="CCNormal"/>
          <w:sz w:val="20"/>
          <w:szCs w:val="20"/>
          <w:lang w:val="en-GB"/>
        </w:rPr>
        <w:t>The agriculture committee called for cattle farms to be excluded from the rules, and for the revised rules to only apply to farms with more than 40,000 places for poultry, 2,000 places for production pigs or 750 places for sows, as well as to farms of 750 livestock unit</w:t>
      </w:r>
      <w:r w:rsidR="00DB1122">
        <w:rPr>
          <w:rStyle w:val="CCNormal"/>
          <w:sz w:val="20"/>
          <w:szCs w:val="20"/>
          <w:lang w:val="en-GB"/>
        </w:rPr>
        <w:t xml:space="preserve">s. </w:t>
      </w:r>
      <w:r w:rsidR="003270A9" w:rsidRPr="00A118C2">
        <w:rPr>
          <w:rStyle w:val="CCNormal"/>
          <w:sz w:val="20"/>
          <w:szCs w:val="20"/>
          <w:lang w:val="en-GB"/>
        </w:rPr>
        <w:t xml:space="preserve">The agriculture committee also introduced </w:t>
      </w:r>
      <w:r w:rsidR="007C45E7" w:rsidRPr="00A118C2">
        <w:rPr>
          <w:rStyle w:val="CCNormal"/>
          <w:sz w:val="20"/>
          <w:szCs w:val="20"/>
          <w:lang w:val="en-GB"/>
        </w:rPr>
        <w:t>several</w:t>
      </w:r>
      <w:r w:rsidR="003270A9" w:rsidRPr="00A118C2">
        <w:rPr>
          <w:rStyle w:val="CCNormal"/>
          <w:sz w:val="20"/>
          <w:szCs w:val="20"/>
          <w:lang w:val="en-GB"/>
        </w:rPr>
        <w:t xml:space="preserve"> provisions simplifying registration procedures and reducing obligations for farm operators</w:t>
      </w:r>
      <w:r w:rsidR="00DB1122">
        <w:rPr>
          <w:rStyle w:val="CCNormal"/>
          <w:sz w:val="20"/>
          <w:szCs w:val="20"/>
          <w:lang w:val="en-GB"/>
        </w:rPr>
        <w:t>,</w:t>
      </w:r>
      <w:r w:rsidR="00DB1122" w:rsidRPr="00DB1122">
        <w:rPr>
          <w:sz w:val="20"/>
          <w:szCs w:val="20"/>
          <w:lang w:val="en-GB"/>
        </w:rPr>
        <w:t xml:space="preserve"> </w:t>
      </w:r>
      <w:r w:rsidR="00DB1122">
        <w:rPr>
          <w:rStyle w:val="CCNormal"/>
          <w:sz w:val="20"/>
          <w:szCs w:val="20"/>
          <w:lang w:val="en-GB"/>
        </w:rPr>
        <w:t xml:space="preserve">thus </w:t>
      </w:r>
      <w:r w:rsidR="00DB1122" w:rsidRPr="00A118C2">
        <w:rPr>
          <w:rStyle w:val="CCNormal"/>
          <w:sz w:val="20"/>
          <w:szCs w:val="20"/>
          <w:lang w:val="en-GB"/>
        </w:rPr>
        <w:t>deleting the aggregation rule.</w:t>
      </w:r>
    </w:p>
    <w:p w14:paraId="0BDE016B" w14:textId="3149BF8D" w:rsidR="006451A8" w:rsidRPr="00A118C2" w:rsidRDefault="00F32C3B" w:rsidP="00244682">
      <w:pPr>
        <w:rPr>
          <w:rStyle w:val="CCNormal"/>
          <w:sz w:val="20"/>
          <w:szCs w:val="20"/>
          <w:lang w:val="en-GB"/>
        </w:rPr>
      </w:pPr>
      <w:r w:rsidRPr="00A118C2">
        <w:rPr>
          <w:rStyle w:val="CCNormal"/>
          <w:sz w:val="20"/>
          <w:szCs w:val="20"/>
          <w:lang w:val="en-GB"/>
        </w:rPr>
        <w:t xml:space="preserve">Copa and Cogeca hope that the European Parliament takes due consideration of the clear message sent by </w:t>
      </w:r>
      <w:r w:rsidR="00C10CC9" w:rsidRPr="00A118C2">
        <w:rPr>
          <w:rStyle w:val="CCNormal"/>
          <w:sz w:val="20"/>
          <w:szCs w:val="20"/>
          <w:lang w:val="en-GB"/>
        </w:rPr>
        <w:t>a</w:t>
      </w:r>
      <w:r w:rsidRPr="00A118C2">
        <w:rPr>
          <w:rStyle w:val="CCNormal"/>
          <w:sz w:val="20"/>
          <w:szCs w:val="20"/>
          <w:lang w:val="en-GB"/>
        </w:rPr>
        <w:t xml:space="preserve">griculture MEPs in their upcoming vote in the Committee on Environment and in Plenary. </w:t>
      </w:r>
    </w:p>
    <w:p w14:paraId="3A3B1E9B" w14:textId="755D0036" w:rsidR="00182716" w:rsidRPr="006451A8" w:rsidRDefault="00175ABF" w:rsidP="00244682">
      <w:pPr>
        <w:rPr>
          <w:rFonts w:ascii="Montserrat" w:hAnsi="Montserrat"/>
          <w:color w:val="3B3838" w:themeColor="background2" w:themeShade="40"/>
          <w:sz w:val="20"/>
          <w:szCs w:val="20"/>
        </w:rPr>
      </w:pPr>
      <w:sdt>
        <w:sdtPr>
          <w:rPr>
            <w:rFonts w:ascii="Montserrat" w:hAnsi="Montserrat"/>
            <w:b/>
            <w:bCs/>
            <w:color w:val="697331"/>
            <w:sz w:val="28"/>
            <w:szCs w:val="28"/>
          </w:rPr>
          <w:id w:val="636535682"/>
          <w:placeholder>
            <w:docPart w:val="FCDE2B45AFD1400BA641F29F858C8618"/>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lang w:val="en-GB"/>
        </w:rPr>
        <w:t xml:space="preserve"> </w:t>
      </w:r>
    </w:p>
    <w:p w14:paraId="0911E971"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0F355252" w14:textId="77777777" w:rsidR="00E6727E" w:rsidRPr="00135F43" w:rsidRDefault="00E6727E" w:rsidP="00DF6217">
      <w:pPr>
        <w:pStyle w:val="CCDocBody"/>
        <w:rPr>
          <w:sz w:val="20"/>
          <w:szCs w:val="20"/>
        </w:rPr>
      </w:pPr>
      <w:r w:rsidRPr="00135F43">
        <w:rPr>
          <w:rStyle w:val="CCNormal"/>
          <w:sz w:val="20"/>
          <w:szCs w:val="20"/>
        </w:rPr>
        <w:lastRenderedPageBreak/>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agri-cooperatives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FCDE2B45AFD1400BA641F29F858C8618"/>
        </w:placeholder>
      </w:sdtPr>
      <w:sdtEndPr/>
      <w:sdtContent>
        <w:p w14:paraId="0BA3C518"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39AAF5FB" wp14:editId="6EAB5FF8">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EC21375"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FCDE2B45AFD1400BA641F29F858C8618"/>
        </w:placeholder>
        <w:temporary/>
      </w:sdtPr>
      <w:sdtEndPr>
        <w:rPr>
          <w:rStyle w:val="CCNormal"/>
        </w:rPr>
      </w:sdtEndPr>
      <w:sdtContent>
        <w:p w14:paraId="24CCF121"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326CD718" w14:textId="77777777" w:rsidTr="00716D7C">
        <w:tc>
          <w:tcPr>
            <w:tcW w:w="4253" w:type="dxa"/>
          </w:tcPr>
          <w:p w14:paraId="654B366F" w14:textId="63787C0F" w:rsidR="00E6727E" w:rsidRPr="00135F43" w:rsidRDefault="00A118C2" w:rsidP="00B953B8">
            <w:pPr>
              <w:pStyle w:val="NoSpacing"/>
              <w:rPr>
                <w:rFonts w:ascii="Montserrat" w:hAnsi="Montserrat"/>
                <w:sz w:val="20"/>
                <w:szCs w:val="20"/>
              </w:rPr>
            </w:pPr>
            <w:r>
              <w:rPr>
                <w:rFonts w:ascii="Montserrat" w:hAnsi="Montserrat"/>
                <w:sz w:val="20"/>
                <w:szCs w:val="20"/>
              </w:rPr>
              <w:t>Irene de Tovar</w:t>
            </w:r>
          </w:p>
          <w:p w14:paraId="11742A0D" w14:textId="2DA6BDF9" w:rsidR="00E6727E" w:rsidRPr="00135F43" w:rsidRDefault="00A118C2" w:rsidP="00B953B8">
            <w:pPr>
              <w:pStyle w:val="NoSpacing"/>
              <w:rPr>
                <w:rStyle w:val="CCNoSpacing"/>
                <w:rFonts w:ascii="Montserrat" w:hAnsi="Montserrat"/>
                <w:sz w:val="20"/>
                <w:szCs w:val="20"/>
              </w:rPr>
            </w:pPr>
            <w:r>
              <w:rPr>
                <w:rStyle w:val="CCNoSpacing"/>
                <w:rFonts w:ascii="Montserrat" w:hAnsi="Montserrat"/>
                <w:sz w:val="20"/>
                <w:szCs w:val="20"/>
              </w:rPr>
              <w:t>Policy Advisor</w:t>
            </w:r>
          </w:p>
          <w:p w14:paraId="307DF384" w14:textId="269AC767" w:rsidR="00E6727E" w:rsidRPr="00135F43" w:rsidRDefault="00A118C2" w:rsidP="00B953B8">
            <w:pPr>
              <w:rPr>
                <w:rFonts w:ascii="Montserrat" w:hAnsi="Montserrat"/>
                <w:sz w:val="20"/>
                <w:szCs w:val="20"/>
              </w:rPr>
            </w:pPr>
            <w:r>
              <w:rPr>
                <w:rStyle w:val="Hyperlink"/>
                <w:rFonts w:ascii="Montserrat" w:hAnsi="Montserrat"/>
                <w:sz w:val="20"/>
                <w:szCs w:val="20"/>
              </w:rPr>
              <w:t>irene.detovar@copa-cogeca.eu</w:t>
            </w:r>
          </w:p>
        </w:tc>
        <w:tc>
          <w:tcPr>
            <w:tcW w:w="4763" w:type="dxa"/>
          </w:tcPr>
          <w:p w14:paraId="6AF3CAAB" w14:textId="1431107D" w:rsidR="00E6727E" w:rsidRPr="00135F43" w:rsidRDefault="00A118C2" w:rsidP="00B953B8">
            <w:pPr>
              <w:pStyle w:val="NoSpacing"/>
              <w:rPr>
                <w:rFonts w:ascii="Montserrat" w:hAnsi="Montserrat"/>
                <w:sz w:val="20"/>
                <w:szCs w:val="20"/>
              </w:rPr>
            </w:pPr>
            <w:r>
              <w:rPr>
                <w:rFonts w:ascii="Montserrat" w:hAnsi="Montserrat"/>
                <w:sz w:val="20"/>
                <w:szCs w:val="20"/>
              </w:rPr>
              <w:t>Jean-Baptiste Boucher</w:t>
            </w:r>
          </w:p>
          <w:p w14:paraId="25B2F969" w14:textId="78FD5AF8" w:rsidR="00E6727E" w:rsidRPr="00135F43" w:rsidRDefault="00A118C2" w:rsidP="00B953B8">
            <w:pPr>
              <w:pStyle w:val="NoSpacing"/>
              <w:rPr>
                <w:rFonts w:ascii="Montserrat" w:hAnsi="Montserrat"/>
                <w:sz w:val="20"/>
                <w:szCs w:val="20"/>
              </w:rPr>
            </w:pPr>
            <w:r>
              <w:rPr>
                <w:rFonts w:ascii="Montserrat" w:hAnsi="Montserrat"/>
                <w:sz w:val="20"/>
                <w:szCs w:val="20"/>
              </w:rPr>
              <w:t>Communication Director</w:t>
            </w:r>
          </w:p>
          <w:p w14:paraId="5E16EB36" w14:textId="20B4EE8E" w:rsidR="00E6727E" w:rsidRPr="00135F43" w:rsidRDefault="00A118C2" w:rsidP="00B953B8">
            <w:pPr>
              <w:pStyle w:val="NoSpacing"/>
              <w:rPr>
                <w:rFonts w:ascii="Montserrat" w:hAnsi="Montserrat"/>
                <w:sz w:val="20"/>
                <w:szCs w:val="20"/>
              </w:rPr>
            </w:pPr>
            <w:r>
              <w:rPr>
                <w:rFonts w:ascii="Montserrat" w:hAnsi="Montserrat"/>
                <w:sz w:val="20"/>
                <w:szCs w:val="20"/>
              </w:rPr>
              <w:t>+32 474 84 08 36</w:t>
            </w:r>
          </w:p>
          <w:p w14:paraId="304A6E0E" w14:textId="62C95156" w:rsidR="00E6727E" w:rsidRPr="00135F43" w:rsidRDefault="00A118C2" w:rsidP="00B953B8">
            <w:pPr>
              <w:rPr>
                <w:rFonts w:ascii="Montserrat" w:hAnsi="Montserrat"/>
                <w:sz w:val="20"/>
                <w:szCs w:val="20"/>
              </w:rPr>
            </w:pPr>
            <w:r>
              <w:rPr>
                <w:rStyle w:val="Hyperlink"/>
                <w:rFonts w:ascii="Montserrat" w:hAnsi="Montserrat"/>
                <w:sz w:val="20"/>
                <w:szCs w:val="20"/>
              </w:rPr>
              <w:t>jean-baptiste.boucher@copa-cogeca.eu</w:t>
            </w:r>
          </w:p>
        </w:tc>
      </w:tr>
    </w:tbl>
    <w:p w14:paraId="14847C8D" w14:textId="77777777" w:rsidR="00E6727E" w:rsidRPr="00235A0D" w:rsidRDefault="00E6727E" w:rsidP="00135F43"/>
    <w:sectPr w:rsidR="00E6727E" w:rsidRPr="00235A0D" w:rsidSect="00107120">
      <w:headerReference w:type="default" r:id="rId12"/>
      <w:footerReference w:type="default" r:id="rId13"/>
      <w:headerReference w:type="first" r:id="rId14"/>
      <w:footerReference w:type="first" r:id="rId15"/>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4E5CC" w14:textId="77777777" w:rsidR="00F32C3B" w:rsidRPr="00716D7C" w:rsidRDefault="00F32C3B" w:rsidP="00716D7C">
      <w:r>
        <w:separator/>
      </w:r>
    </w:p>
  </w:endnote>
  <w:endnote w:type="continuationSeparator" w:id="0">
    <w:p w14:paraId="7AC94E7C" w14:textId="77777777" w:rsidR="00F32C3B" w:rsidRPr="00716D7C" w:rsidRDefault="00F32C3B"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1612ED5-08BB-4640-A373-3B07B7EB1224}"/>
    <w:embedBold r:id="rId2" w:fontKey="{4A9C3C43-2A04-40BC-973A-F5ABCAA96059}"/>
  </w:font>
  <w:font w:name="Montserrat Light">
    <w:altName w:val="Calibri"/>
    <w:charset w:val="00"/>
    <w:family w:val="auto"/>
    <w:pitch w:val="variable"/>
    <w:sig w:usb0="2000020F" w:usb1="00000003" w:usb2="00000000" w:usb3="00000000" w:csb0="00000197" w:csb1="00000000"/>
    <w:embedRegular r:id="rId3" w:fontKey="{09E752FB-9A11-40B5-BB73-8CD04EF309A3}"/>
  </w:font>
  <w:font w:name="Calibri Light">
    <w:panose1 w:val="020F0302020204030204"/>
    <w:charset w:val="00"/>
    <w:family w:val="swiss"/>
    <w:pitch w:val="variable"/>
    <w:sig w:usb0="E4002EFF" w:usb1="C000247B" w:usb2="00000009" w:usb3="00000000" w:csb0="000001FF" w:csb1="00000000"/>
    <w:embedRegular r:id="rId4" w:fontKey="{C98888DE-F464-47F9-91D8-0AAE2E535D2E}"/>
  </w:font>
  <w:font w:name="Montserrat">
    <w:altName w:val="Calibri"/>
    <w:charset w:val="00"/>
    <w:family w:val="auto"/>
    <w:pitch w:val="variable"/>
    <w:sig w:usb0="2000020F" w:usb1="00000003" w:usb2="00000000" w:usb3="00000000" w:csb0="00000197" w:csb1="00000000"/>
    <w:embedRegular r:id="rId5" w:fontKey="{03B66D48-AF3E-48DA-B1F9-ADEC68307C92}"/>
    <w:embedBold r:id="rId6" w:fontKey="{F30AC2FD-AAC7-4814-BBD1-6F25E4C6AF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63DBD"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3567483F" wp14:editId="564B610B">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4B1B6E27"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Trèves | B - 1040 Bruxelles | www.copa-cogeca.eu  </w:t>
    </w:r>
  </w:p>
  <w:p w14:paraId="765DADB3"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02DD9C93"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5E63C"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343BD962" wp14:editId="770F4377">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1DAE8C00"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Trèves | B - 1040 Bruxelles | www.copa-cogeca.eu  </w:t>
    </w:r>
  </w:p>
  <w:p w14:paraId="4C3DADBF"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753F58BE"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D995E" w14:textId="77777777" w:rsidR="00F32C3B" w:rsidRPr="00716D7C" w:rsidRDefault="00F32C3B" w:rsidP="00716D7C">
      <w:r>
        <w:separator/>
      </w:r>
    </w:p>
  </w:footnote>
  <w:footnote w:type="continuationSeparator" w:id="0">
    <w:p w14:paraId="078F9281" w14:textId="77777777" w:rsidR="00F32C3B" w:rsidRPr="00716D7C" w:rsidRDefault="00F32C3B" w:rsidP="00716D7C">
      <w:r>
        <w:continuationSeparator/>
      </w:r>
    </w:p>
  </w:footnote>
  <w:footnote w:id="1">
    <w:p w14:paraId="65002058" w14:textId="225527D7" w:rsidR="00CB3DFE" w:rsidRPr="005442BF" w:rsidRDefault="00CB3DFE">
      <w:pPr>
        <w:pStyle w:val="FootnoteText"/>
        <w:rPr>
          <w:lang w:val="en-US"/>
        </w:rPr>
      </w:pPr>
      <w:r>
        <w:rPr>
          <w:rStyle w:val="FootnoteReference"/>
        </w:rPr>
        <w:footnoteRef/>
      </w:r>
      <w:r>
        <w:t xml:space="preserve"> </w:t>
      </w:r>
      <w:hyperlink r:id="rId1" w:history="1">
        <w:r w:rsidR="005442BF" w:rsidRPr="00C24ECA">
          <w:rPr>
            <w:rStyle w:val="Hyperlink"/>
          </w:rPr>
          <w:t>https://copa-cogeca.eu/Flexpage/DownloadFile/?id=13391142</w:t>
        </w:r>
      </w:hyperlink>
      <w:r w:rsidR="005442BF">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1C7FF"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5D96A2CB" w14:textId="77777777" w:rsidR="00135F43" w:rsidRDefault="00135F43" w:rsidP="00135F43">
        <w:pPr>
          <w:jc w:val="left"/>
          <w:rPr>
            <w:noProof/>
          </w:rPr>
        </w:pPr>
        <w:r w:rsidRPr="00716D7C">
          <w:rPr>
            <w:noProof/>
          </w:rPr>
          <w:drawing>
            <wp:inline distT="0" distB="0" distL="0" distR="0" wp14:anchorId="24D6B9C4" wp14:editId="5CA154B7">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76F02125"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3B"/>
    <w:rsid w:val="00006AB9"/>
    <w:rsid w:val="000356F5"/>
    <w:rsid w:val="00071DB6"/>
    <w:rsid w:val="000B1D84"/>
    <w:rsid w:val="000D2B3B"/>
    <w:rsid w:val="000D34BA"/>
    <w:rsid w:val="00100850"/>
    <w:rsid w:val="00107120"/>
    <w:rsid w:val="00117877"/>
    <w:rsid w:val="0013357E"/>
    <w:rsid w:val="00135F43"/>
    <w:rsid w:val="00146C88"/>
    <w:rsid w:val="0015598F"/>
    <w:rsid w:val="001648FF"/>
    <w:rsid w:val="00165DC9"/>
    <w:rsid w:val="00171312"/>
    <w:rsid w:val="00175ABF"/>
    <w:rsid w:val="00175F2B"/>
    <w:rsid w:val="00182716"/>
    <w:rsid w:val="00187A93"/>
    <w:rsid w:val="001950AD"/>
    <w:rsid w:val="001E1ED9"/>
    <w:rsid w:val="001F1C55"/>
    <w:rsid w:val="00215D96"/>
    <w:rsid w:val="00235A0D"/>
    <w:rsid w:val="00244682"/>
    <w:rsid w:val="002562CB"/>
    <w:rsid w:val="002606E9"/>
    <w:rsid w:val="00272E26"/>
    <w:rsid w:val="002B0FFD"/>
    <w:rsid w:val="002D4EA5"/>
    <w:rsid w:val="002D57AF"/>
    <w:rsid w:val="002E02A5"/>
    <w:rsid w:val="003126C2"/>
    <w:rsid w:val="003270A9"/>
    <w:rsid w:val="00327F42"/>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202ED"/>
    <w:rsid w:val="005442BF"/>
    <w:rsid w:val="0056456D"/>
    <w:rsid w:val="00590988"/>
    <w:rsid w:val="00592F70"/>
    <w:rsid w:val="005E5961"/>
    <w:rsid w:val="00600ED3"/>
    <w:rsid w:val="00607BB2"/>
    <w:rsid w:val="00641635"/>
    <w:rsid w:val="006451A8"/>
    <w:rsid w:val="00660EFA"/>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45E7"/>
    <w:rsid w:val="007C5E9B"/>
    <w:rsid w:val="007F3E4D"/>
    <w:rsid w:val="00800A86"/>
    <w:rsid w:val="00805042"/>
    <w:rsid w:val="00850375"/>
    <w:rsid w:val="00851336"/>
    <w:rsid w:val="00860527"/>
    <w:rsid w:val="00864920"/>
    <w:rsid w:val="00867FA8"/>
    <w:rsid w:val="00871AD7"/>
    <w:rsid w:val="008A0BFA"/>
    <w:rsid w:val="008B3E80"/>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D163E"/>
    <w:rsid w:val="009D40C9"/>
    <w:rsid w:val="009F1163"/>
    <w:rsid w:val="00A1126D"/>
    <w:rsid w:val="00A118C2"/>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10C4E"/>
    <w:rsid w:val="00C10CC9"/>
    <w:rsid w:val="00C20330"/>
    <w:rsid w:val="00C234C3"/>
    <w:rsid w:val="00C26FE0"/>
    <w:rsid w:val="00C435EA"/>
    <w:rsid w:val="00C5271A"/>
    <w:rsid w:val="00C544BA"/>
    <w:rsid w:val="00CA4F69"/>
    <w:rsid w:val="00CB3DFE"/>
    <w:rsid w:val="00CC21A0"/>
    <w:rsid w:val="00CC4394"/>
    <w:rsid w:val="00CE19D7"/>
    <w:rsid w:val="00CF4B85"/>
    <w:rsid w:val="00D1533B"/>
    <w:rsid w:val="00D239FF"/>
    <w:rsid w:val="00D66617"/>
    <w:rsid w:val="00D72C78"/>
    <w:rsid w:val="00DB1122"/>
    <w:rsid w:val="00DF6217"/>
    <w:rsid w:val="00E05511"/>
    <w:rsid w:val="00E2211C"/>
    <w:rsid w:val="00E510B1"/>
    <w:rsid w:val="00E6727E"/>
    <w:rsid w:val="00E72924"/>
    <w:rsid w:val="00E9016C"/>
    <w:rsid w:val="00E92FBE"/>
    <w:rsid w:val="00E95D41"/>
    <w:rsid w:val="00EA132D"/>
    <w:rsid w:val="00F145A0"/>
    <w:rsid w:val="00F25A49"/>
    <w:rsid w:val="00F32C3B"/>
    <w:rsid w:val="00F4320D"/>
    <w:rsid w:val="00F52C33"/>
    <w:rsid w:val="00F53D64"/>
    <w:rsid w:val="00F63519"/>
    <w:rsid w:val="00FE486D"/>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9381C"/>
  <w15:chartTrackingRefBased/>
  <w15:docId w15:val="{8645B956-4678-4589-A4B6-0C6F672CD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FootnoteText">
    <w:name w:val="footnote text"/>
    <w:basedOn w:val="Normal"/>
    <w:link w:val="FootnoteTextChar"/>
    <w:uiPriority w:val="99"/>
    <w:semiHidden/>
    <w:unhideWhenUsed/>
    <w:locked/>
    <w:rsid w:val="00CB3D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3DFE"/>
    <w:rPr>
      <w:rFonts w:ascii="Montserrat Light" w:hAnsi="Montserrat Light"/>
      <w:color w:val="404040" w:themeColor="text1" w:themeTint="BF"/>
      <w:sz w:val="20"/>
      <w:szCs w:val="20"/>
    </w:rPr>
  </w:style>
  <w:style w:type="character" w:styleId="FootnoteReference">
    <w:name w:val="footnote reference"/>
    <w:basedOn w:val="DefaultParagraphFont"/>
    <w:uiPriority w:val="99"/>
    <w:semiHidden/>
    <w:unhideWhenUsed/>
    <w:locked/>
    <w:rsid w:val="00CB3D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copa-cogeca.eu/Flexpage/DownloadFile/?id=1339114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2.%20Press%20Publication/Copa-Cogeca%20Press%20Publication%20Template%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DE2B45AFD1400BA641F29F858C8618"/>
        <w:category>
          <w:name w:val="General"/>
          <w:gallery w:val="placeholder"/>
        </w:category>
        <w:types>
          <w:type w:val="bbPlcHdr"/>
        </w:types>
        <w:behaviors>
          <w:behavior w:val="content"/>
        </w:behaviors>
        <w:guid w:val="{BD42408D-6915-4549-93E0-949786B23C21}"/>
      </w:docPartPr>
      <w:docPartBody>
        <w:p w:rsidR="00B42166" w:rsidRDefault="00B42166">
          <w:pPr>
            <w:pStyle w:val="FCDE2B45AFD1400BA641F29F858C8618"/>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w:altName w:val="Calibri"/>
    <w:charset w:val="00"/>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166"/>
    <w:rsid w:val="00B42166"/>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BE" w:eastAsia="en-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CDE2B45AFD1400BA641F29F858C8618">
    <w:name w:val="FCDE2B45AFD1400BA641F29F858C86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81AD70D-B121-4EE1-BC8D-506AC2745B14}">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2" ma:contentTypeDescription="Create a new document." ma:contentTypeScope="" ma:versionID="50d4a66b8b94e36407c462127ae6da62">
  <xsd:schema xmlns:xsd="http://www.w3.org/2001/XMLSchema" xmlns:xs="http://www.w3.org/2001/XMLSchema" xmlns:p="http://schemas.microsoft.com/office/2006/metadata/properties" xmlns:ns2="b073dc0b-c155-4f91-94b4-670be88b0342" targetNamespace="http://schemas.microsoft.com/office/2006/metadata/properties" ma:root="true" ma:fieldsID="29cc48c7619f3b9827d311dbdd050992" ns2:_="">
    <xsd:import namespace="b073dc0b-c155-4f91-94b4-670be88b03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697DE287-8375-4FA3-B4C1-57A7EECC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Copa-Cogeca%20Press%20Publication%20Template%20v6.dotx</Template>
  <TotalTime>12</TotalTime>
  <Pages>2</Pages>
  <Words>352</Words>
  <Characters>2052</Characters>
  <Application>Microsoft Office Word</Application>
  <DocSecurity>0</DocSecurity>
  <Lines>45</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Sarah Lahouegue</cp:lastModifiedBy>
  <cp:revision>6</cp:revision>
  <dcterms:created xsi:type="dcterms:W3CDTF">2023-04-25T15:06:00Z</dcterms:created>
  <dcterms:modified xsi:type="dcterms:W3CDTF">2023-04-25T17:06:00Z</dcterms:modified>
</cp:coreProperties>
</file>

<file path=docProps/custom.xml><?xml version="1.0" encoding="utf-8"?>
<op:Properties xmlns:vt="http://schemas.openxmlformats.org/officeDocument/2006/docPropsVTypes" xmlns:op="http://schemas.openxmlformats.org/officeDocument/2006/custom-properties"/>
</file>