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D442" w14:textId="77777777" w:rsidR="00D72C78" w:rsidRDefault="00D72C78" w:rsidP="00990273">
      <w:pPr>
        <w:jc w:val="right"/>
      </w:pPr>
      <w:bookmarkStart w:id="0" w:name="_Hlk135843596"/>
    </w:p>
    <w:p w14:paraId="05D59ADB" w14:textId="5A1730C1" w:rsidR="000356F5" w:rsidRPr="000356F5" w:rsidRDefault="00767438" w:rsidP="000356F5">
      <w:pPr>
        <w:spacing w:after="0"/>
        <w:rPr>
          <w:rFonts w:ascii="Montserrat" w:hAnsi="Montserrat"/>
        </w:rPr>
      </w:pPr>
      <w:r w:rsidRPr="00734E47">
        <w:rPr>
          <w:rStyle w:val="CCNormal"/>
        </w:rPr>
        <w:t>Ref.</w:t>
      </w:r>
      <w:r w:rsidR="00841DC2">
        <w:rPr>
          <w:rFonts w:ascii="Montserrat" w:hAnsi="Montserrat"/>
          <w:lang w:val="fr-BE"/>
        </w:rPr>
        <w:t xml:space="preserve"> </w:t>
      </w:r>
      <w:proofErr w:type="gramStart"/>
      <w:r w:rsidR="00841DC2">
        <w:rPr>
          <w:rFonts w:ascii="Montserrat" w:hAnsi="Montserrat"/>
          <w:lang w:val="fr-BE"/>
        </w:rPr>
        <w:t>COMM(</w:t>
      </w:r>
      <w:proofErr w:type="gramEnd"/>
      <w:r w:rsidR="00841DC2">
        <w:rPr>
          <w:rFonts w:ascii="Montserrat" w:hAnsi="Montserrat"/>
          <w:lang w:val="fr-BE"/>
        </w:rPr>
        <w:t>23)03151</w:t>
      </w:r>
      <w:r w:rsidR="00135F43">
        <w:rPr>
          <w:rFonts w:ascii="Montserrat" w:hAnsi="Montserrat"/>
        </w:rPr>
        <w:tab/>
      </w:r>
      <w:r w:rsidR="00135F43">
        <w:rPr>
          <w:rFonts w:ascii="Montserrat" w:hAnsi="Montserrat"/>
        </w:rPr>
        <w:tab/>
      </w:r>
    </w:p>
    <w:p w14:paraId="6EA283D8" w14:textId="178A5D65" w:rsidR="00767438" w:rsidRPr="00734E47" w:rsidRDefault="000356F5" w:rsidP="000356F5">
      <w:pPr>
        <w:spacing w:after="0"/>
      </w:pPr>
      <w:r w:rsidRPr="00734E47">
        <w:rPr>
          <w:rStyle w:val="CCNormal"/>
        </w:rPr>
        <w:t>2</w:t>
      </w:r>
      <w:r w:rsidR="00DF731A">
        <w:rPr>
          <w:rStyle w:val="CCNormal"/>
          <w:lang w:val="en-US"/>
        </w:rPr>
        <w:t>4</w:t>
      </w:r>
      <w:r w:rsidRPr="00734E47">
        <w:rPr>
          <w:rStyle w:val="CCNormal"/>
        </w:rPr>
        <w:t>/0</w:t>
      </w:r>
      <w:r w:rsidR="00DF731A">
        <w:rPr>
          <w:rStyle w:val="CCNormal"/>
          <w:lang w:val="en-US"/>
        </w:rPr>
        <w:t>5</w:t>
      </w:r>
      <w:r w:rsidRPr="00734E47">
        <w:rPr>
          <w:rStyle w:val="CCNormal"/>
        </w:rPr>
        <w:t>/202</w:t>
      </w:r>
      <w:r w:rsidR="00936C4C">
        <w:rPr>
          <w:rStyle w:val="CCNormal"/>
          <w:lang w:val="en-US"/>
        </w:rPr>
        <w:t>3</w:t>
      </w:r>
    </w:p>
    <w:p w14:paraId="33780301" w14:textId="77777777" w:rsidR="00494CB9" w:rsidRDefault="00494CB9" w:rsidP="00B22284">
      <w:pPr>
        <w:rPr>
          <w:rStyle w:val="CCType"/>
        </w:rPr>
      </w:pPr>
    </w:p>
    <w:p w14:paraId="4B056351" w14:textId="219D8806" w:rsidR="00182716" w:rsidRPr="00B37D8B" w:rsidRDefault="008A3E75" w:rsidP="00B22284">
      <w:pPr>
        <w:rPr>
          <w:rStyle w:val="CCType"/>
        </w:rPr>
      </w:pPr>
      <w:r>
        <w:rPr>
          <w:rStyle w:val="CCType"/>
        </w:rPr>
        <w:t>Statement</w:t>
      </w:r>
    </w:p>
    <w:p w14:paraId="0F2E3103" w14:textId="19C4FFB6" w:rsidR="008A3E75" w:rsidRDefault="00066CD6" w:rsidP="006F5CEF">
      <w:pPr>
        <w:rPr>
          <w:rStyle w:val="CCTitle"/>
        </w:rPr>
      </w:pPr>
      <w:r>
        <w:rPr>
          <w:rStyle w:val="CCTitle"/>
          <w:lang w:val="en-US"/>
        </w:rPr>
        <w:t>S</w:t>
      </w:r>
      <w:r w:rsidRPr="00066CD6">
        <w:rPr>
          <w:rStyle w:val="CCTitle"/>
        </w:rPr>
        <w:t xml:space="preserve">till in </w:t>
      </w:r>
      <w:r>
        <w:rPr>
          <w:rStyle w:val="CCTitle"/>
          <w:lang w:val="en-US"/>
        </w:rPr>
        <w:t>a</w:t>
      </w:r>
      <w:r w:rsidRPr="00066CD6">
        <w:rPr>
          <w:rStyle w:val="CCTitle"/>
        </w:rPr>
        <w:t xml:space="preserve"> fog</w:t>
      </w:r>
      <w:r>
        <w:rPr>
          <w:rStyle w:val="CCTitle"/>
          <w:lang w:val="en-US"/>
        </w:rPr>
        <w:t xml:space="preserve"> - </w:t>
      </w:r>
      <w:r w:rsidR="00385B43" w:rsidRPr="00385B43">
        <w:rPr>
          <w:rStyle w:val="CCTitle"/>
        </w:rPr>
        <w:t xml:space="preserve">The European Parliament split over the place of livestock farming in </w:t>
      </w:r>
      <w:r w:rsidR="001D069F">
        <w:rPr>
          <w:rStyle w:val="CCTitle"/>
          <w:lang w:val="en-US"/>
        </w:rPr>
        <w:t>revision of</w:t>
      </w:r>
      <w:r w:rsidR="00385B43" w:rsidRPr="00385B43">
        <w:rPr>
          <w:rStyle w:val="CCTitle"/>
        </w:rPr>
        <w:t xml:space="preserve"> </w:t>
      </w:r>
      <w:r w:rsidR="00936C4C">
        <w:rPr>
          <w:rStyle w:val="CCTitle"/>
          <w:lang w:val="en-US"/>
        </w:rPr>
        <w:t xml:space="preserve">the </w:t>
      </w:r>
      <w:r w:rsidR="00385B43" w:rsidRPr="00385B43">
        <w:rPr>
          <w:rStyle w:val="CCTitle"/>
        </w:rPr>
        <w:t>Industrial Emissions Directive</w:t>
      </w:r>
    </w:p>
    <w:p w14:paraId="7C94362B" w14:textId="3F0F2A9C" w:rsidR="008752D4" w:rsidRPr="00CF4219" w:rsidRDefault="008752D4" w:rsidP="008A3E75">
      <w:pPr>
        <w:spacing w:line="254" w:lineRule="auto"/>
        <w:rPr>
          <w:rStyle w:val="CCSubtitle"/>
          <w:lang w:val="en-US"/>
        </w:rPr>
      </w:pPr>
      <w:r w:rsidRPr="00D43462">
        <w:rPr>
          <w:rStyle w:val="CCSubtitle"/>
        </w:rPr>
        <w:t>While the</w:t>
      </w:r>
      <w:r w:rsidR="00D43462" w:rsidRPr="00D43462">
        <w:rPr>
          <w:rStyle w:val="CCSubtitle"/>
        </w:rPr>
        <w:t xml:space="preserve"> European Parliament's Committee on Agriculture </w:t>
      </w:r>
      <w:r w:rsidRPr="00D43462">
        <w:rPr>
          <w:rStyle w:val="CCSubtitle"/>
        </w:rPr>
        <w:t>understood the dramatic consequences of extending the scope of application</w:t>
      </w:r>
      <w:r w:rsidRPr="008752D4">
        <w:rPr>
          <w:rStyle w:val="CCSubtitle"/>
        </w:rPr>
        <w:t xml:space="preserve"> of the </w:t>
      </w:r>
      <w:r w:rsidR="00D43462">
        <w:rPr>
          <w:rStyle w:val="CCSubtitle"/>
          <w:lang w:val="en-US"/>
        </w:rPr>
        <w:t>Industrial Emission Directive (IED)</w:t>
      </w:r>
      <w:r w:rsidRPr="008752D4">
        <w:rPr>
          <w:rStyle w:val="CCSubtitle"/>
        </w:rPr>
        <w:t xml:space="preserve">, </w:t>
      </w:r>
      <w:r w:rsidR="007F21A1">
        <w:rPr>
          <w:rStyle w:val="CCSubtitle"/>
          <w:lang w:val="en-US"/>
        </w:rPr>
        <w:t>today its Environment counterpart voted</w:t>
      </w:r>
      <w:r w:rsidR="00D43462">
        <w:rPr>
          <w:rStyle w:val="CCSubtitle"/>
          <w:lang w:val="en-US"/>
        </w:rPr>
        <w:t xml:space="preserve"> a position that </w:t>
      </w:r>
      <w:r w:rsidRPr="00D43462">
        <w:rPr>
          <w:rStyle w:val="CCSubtitle"/>
        </w:rPr>
        <w:t>showed no considerations to</w:t>
      </w:r>
      <w:r w:rsidR="007F21A1">
        <w:rPr>
          <w:rStyle w:val="CCSubtitle"/>
          <w:lang w:val="en-US"/>
        </w:rPr>
        <w:t xml:space="preserve"> </w:t>
      </w:r>
      <w:r w:rsidR="00CC4B54">
        <w:rPr>
          <w:rStyle w:val="CCSubtitle"/>
          <w:lang w:val="en-US"/>
        </w:rPr>
        <w:t xml:space="preserve">the </w:t>
      </w:r>
      <w:r w:rsidR="007F21A1">
        <w:rPr>
          <w:rStyle w:val="CCSubtitle"/>
          <w:lang w:val="en-US"/>
        </w:rPr>
        <w:t>EU</w:t>
      </w:r>
      <w:r w:rsidR="00D51E2A">
        <w:rPr>
          <w:rStyle w:val="CCSubtitle"/>
          <w:lang w:val="en-US"/>
        </w:rPr>
        <w:t>’s</w:t>
      </w:r>
      <w:r w:rsidR="007F21A1">
        <w:rPr>
          <w:rStyle w:val="CCSubtitle"/>
          <w:lang w:val="en-US"/>
        </w:rPr>
        <w:t xml:space="preserve"> </w:t>
      </w:r>
      <w:r w:rsidR="007F21A1" w:rsidRPr="00D43462">
        <w:rPr>
          <w:rStyle w:val="CCSubtitle"/>
        </w:rPr>
        <w:t>farming</w:t>
      </w:r>
      <w:r w:rsidR="007F21A1">
        <w:rPr>
          <w:rStyle w:val="CCSubtitle"/>
          <w:lang w:val="en-US"/>
        </w:rPr>
        <w:t xml:space="preserve"> realities</w:t>
      </w:r>
      <w:r w:rsidRPr="00D43462">
        <w:rPr>
          <w:rStyle w:val="CCSubtitle"/>
        </w:rPr>
        <w:t>.</w:t>
      </w:r>
      <w:r w:rsidR="00D51E2A">
        <w:rPr>
          <w:rStyle w:val="CCSubtitle"/>
          <w:lang w:val="en-US"/>
        </w:rPr>
        <w:t xml:space="preserve"> </w:t>
      </w:r>
      <w:r w:rsidR="00CC4B54">
        <w:rPr>
          <w:rStyle w:val="CCSubtitle"/>
          <w:lang w:val="en-US"/>
        </w:rPr>
        <w:t>Causing a</w:t>
      </w:r>
      <w:r w:rsidR="00CF4219">
        <w:rPr>
          <w:rStyle w:val="CCSubtitle"/>
          <w:lang w:val="en-US"/>
        </w:rPr>
        <w:t xml:space="preserve"> situation of </w:t>
      </w:r>
      <w:r w:rsidR="00841DC2">
        <w:rPr>
          <w:rStyle w:val="CCSubtitle"/>
          <w:lang w:val="en-US"/>
        </w:rPr>
        <w:t xml:space="preserve">the </w:t>
      </w:r>
      <w:r w:rsidR="00CF4219">
        <w:rPr>
          <w:rStyle w:val="CCSubtitle"/>
          <w:lang w:val="en-US"/>
        </w:rPr>
        <w:t>u</w:t>
      </w:r>
      <w:r w:rsidR="00CC4B54">
        <w:rPr>
          <w:rStyle w:val="CCSubtitle"/>
          <w:lang w:val="en-US"/>
        </w:rPr>
        <w:t>t</w:t>
      </w:r>
      <w:r w:rsidR="00CF4219">
        <w:rPr>
          <w:rStyle w:val="CCSubtitle"/>
          <w:lang w:val="en-US"/>
        </w:rPr>
        <w:t>most concern for Copa and Cogeca</w:t>
      </w:r>
      <w:r w:rsidR="00D51E2A">
        <w:rPr>
          <w:rStyle w:val="CCSubtitle"/>
          <w:lang w:val="en-US"/>
        </w:rPr>
        <w:t xml:space="preserve"> ahead of</w:t>
      </w:r>
      <w:r w:rsidR="00CC4B54">
        <w:rPr>
          <w:rStyle w:val="CCSubtitle"/>
          <w:lang w:val="en-US"/>
        </w:rPr>
        <w:t xml:space="preserve"> the</w:t>
      </w:r>
      <w:r w:rsidR="00D51E2A">
        <w:rPr>
          <w:rStyle w:val="CCSubtitle"/>
          <w:lang w:val="en-US"/>
        </w:rPr>
        <w:t xml:space="preserve"> Plenary in June.</w:t>
      </w:r>
      <w:r w:rsidRPr="00D43462">
        <w:rPr>
          <w:rStyle w:val="CCSubtitle"/>
        </w:rPr>
        <w:t xml:space="preserve"> </w:t>
      </w:r>
    </w:p>
    <w:p w14:paraId="769E8F34" w14:textId="028111DB" w:rsidR="007F21A1" w:rsidRDefault="00D51E2A" w:rsidP="008A3E75">
      <w:pPr>
        <w:spacing w:line="254" w:lineRule="auto"/>
        <w:rPr>
          <w:szCs w:val="21"/>
        </w:rPr>
      </w:pPr>
      <w:r w:rsidRPr="00CC4B54">
        <w:rPr>
          <w:szCs w:val="21"/>
        </w:rPr>
        <w:t>T</w:t>
      </w:r>
      <w:r w:rsidR="008A3E75">
        <w:rPr>
          <w:szCs w:val="21"/>
        </w:rPr>
        <w:t xml:space="preserve">he European Parliament’s </w:t>
      </w:r>
      <w:r w:rsidR="00EC3C46" w:rsidRPr="00CC4B54">
        <w:rPr>
          <w:szCs w:val="21"/>
        </w:rPr>
        <w:t xml:space="preserve">Environment </w:t>
      </w:r>
      <w:r w:rsidR="008A3E75">
        <w:rPr>
          <w:szCs w:val="21"/>
        </w:rPr>
        <w:t>Committee voted on the revision of the IED under which the European Commission attempt</w:t>
      </w:r>
      <w:r w:rsidR="00EC3C46" w:rsidRPr="00CC4B54">
        <w:rPr>
          <w:szCs w:val="21"/>
        </w:rPr>
        <w:t>ed</w:t>
      </w:r>
      <w:r w:rsidR="008A3E75">
        <w:rPr>
          <w:szCs w:val="21"/>
        </w:rPr>
        <w:t xml:space="preserve"> to extend the scope of its proposal to cattle farms and to lower the thresholds for the pig and poultry sector already covered since 2010 (rearing pig, poultry, and cattle over 150 “livestock units”</w:t>
      </w:r>
      <w:r w:rsidR="00385B43" w:rsidRPr="00CC4B54">
        <w:rPr>
          <w:szCs w:val="21"/>
        </w:rPr>
        <w:t xml:space="preserve"> also referred </w:t>
      </w:r>
      <w:r w:rsidR="00EC3C46" w:rsidRPr="00CC4B54">
        <w:rPr>
          <w:szCs w:val="21"/>
        </w:rPr>
        <w:t xml:space="preserve">to </w:t>
      </w:r>
      <w:r w:rsidR="00385B43" w:rsidRPr="00CC4B54">
        <w:rPr>
          <w:szCs w:val="21"/>
        </w:rPr>
        <w:t>as LSU</w:t>
      </w:r>
      <w:r w:rsidR="008A3E75">
        <w:rPr>
          <w:szCs w:val="21"/>
        </w:rPr>
        <w:t xml:space="preserve">). </w:t>
      </w:r>
    </w:p>
    <w:p w14:paraId="10B41607" w14:textId="6F9D5F8D" w:rsidR="008A3E75" w:rsidRPr="00494CB9" w:rsidRDefault="00D51E2A" w:rsidP="008A3E75">
      <w:pPr>
        <w:spacing w:line="254" w:lineRule="auto"/>
        <w:rPr>
          <w:szCs w:val="21"/>
        </w:rPr>
      </w:pPr>
      <w:r w:rsidRPr="00CC4B54">
        <w:rPr>
          <w:szCs w:val="21"/>
        </w:rPr>
        <w:t>Since it entered into force in 2010,</w:t>
      </w:r>
      <w:r w:rsidR="008A3E75">
        <w:rPr>
          <w:szCs w:val="21"/>
        </w:rPr>
        <w:t xml:space="preserve"> </w:t>
      </w:r>
      <w:r w:rsidRPr="00CC4B54">
        <w:rPr>
          <w:szCs w:val="21"/>
        </w:rPr>
        <w:t xml:space="preserve">the </w:t>
      </w:r>
      <w:r w:rsidR="008A3E75">
        <w:rPr>
          <w:szCs w:val="21"/>
        </w:rPr>
        <w:t xml:space="preserve">experience with the </w:t>
      </w:r>
      <w:r w:rsidRPr="00CC4B54">
        <w:rPr>
          <w:szCs w:val="21"/>
        </w:rPr>
        <w:t>IED</w:t>
      </w:r>
      <w:r w:rsidR="008A3E75">
        <w:rPr>
          <w:szCs w:val="21"/>
        </w:rPr>
        <w:t xml:space="preserve"> has shown that its implementation is costly and administratively burdensome. Extending it to most livestock farms</w:t>
      </w:r>
      <w:r w:rsidRPr="00CC4B54">
        <w:rPr>
          <w:szCs w:val="21"/>
        </w:rPr>
        <w:t xml:space="preserve"> (a higher percentage of EU farms than originally foreseen by the Commission’s impact assessment)</w:t>
      </w:r>
      <w:r w:rsidR="008A3E75">
        <w:rPr>
          <w:szCs w:val="21"/>
        </w:rPr>
        <w:t xml:space="preserve"> would have unbearable consequences for </w:t>
      </w:r>
      <w:r w:rsidR="001D069F" w:rsidRPr="00CC4B54">
        <w:rPr>
          <w:szCs w:val="21"/>
        </w:rPr>
        <w:t>producers</w:t>
      </w:r>
      <w:r w:rsidR="008A3E75">
        <w:rPr>
          <w:szCs w:val="21"/>
        </w:rPr>
        <w:t>,</w:t>
      </w:r>
      <w:r w:rsidR="001D069F" w:rsidRPr="00CC4B54">
        <w:rPr>
          <w:szCs w:val="21"/>
        </w:rPr>
        <w:t xml:space="preserve"> their </w:t>
      </w:r>
      <w:r w:rsidR="007F21A1" w:rsidRPr="00CC4B54">
        <w:rPr>
          <w:szCs w:val="21"/>
        </w:rPr>
        <w:t>families,</w:t>
      </w:r>
      <w:r w:rsidR="001D069F" w:rsidRPr="00CC4B54">
        <w:rPr>
          <w:szCs w:val="21"/>
        </w:rPr>
        <w:t xml:space="preserve"> and</w:t>
      </w:r>
      <w:r w:rsidR="008A3E75">
        <w:rPr>
          <w:szCs w:val="21"/>
        </w:rPr>
        <w:t xml:space="preserve"> </w:t>
      </w:r>
      <w:r w:rsidR="007F21A1" w:rsidRPr="00CC4B54">
        <w:rPr>
          <w:szCs w:val="21"/>
        </w:rPr>
        <w:t xml:space="preserve">our </w:t>
      </w:r>
      <w:r w:rsidR="008A3E75">
        <w:rPr>
          <w:szCs w:val="21"/>
        </w:rPr>
        <w:t xml:space="preserve">rural areas. In addition, it raises questions about the overall coherence of </w:t>
      </w:r>
      <w:r w:rsidRPr="00CC4B54">
        <w:rPr>
          <w:szCs w:val="21"/>
        </w:rPr>
        <w:t xml:space="preserve">the </w:t>
      </w:r>
      <w:r w:rsidR="001D069F" w:rsidRPr="00CC4B54">
        <w:rPr>
          <w:szCs w:val="21"/>
        </w:rPr>
        <w:t>EU</w:t>
      </w:r>
      <w:r w:rsidRPr="00CC4B54">
        <w:rPr>
          <w:szCs w:val="21"/>
        </w:rPr>
        <w:t>’s</w:t>
      </w:r>
      <w:r w:rsidR="001D069F" w:rsidRPr="00CC4B54">
        <w:rPr>
          <w:szCs w:val="21"/>
        </w:rPr>
        <w:t xml:space="preserve"> decision makers’</w:t>
      </w:r>
      <w:r w:rsidR="008A3E75">
        <w:rPr>
          <w:szCs w:val="21"/>
        </w:rPr>
        <w:t xml:space="preserve"> approach</w:t>
      </w:r>
      <w:r w:rsidR="00EC3C46" w:rsidRPr="00CC4B54">
        <w:rPr>
          <w:szCs w:val="21"/>
        </w:rPr>
        <w:t>es</w:t>
      </w:r>
      <w:r w:rsidR="008A3E75">
        <w:rPr>
          <w:szCs w:val="21"/>
        </w:rPr>
        <w:t xml:space="preserve"> when it comes to EU livestock</w:t>
      </w:r>
      <w:r w:rsidRPr="00CC4B54">
        <w:rPr>
          <w:szCs w:val="21"/>
        </w:rPr>
        <w:t>, which is regarded</w:t>
      </w:r>
      <w:r w:rsidRPr="001D069F">
        <w:rPr>
          <w:szCs w:val="21"/>
        </w:rPr>
        <w:t xml:space="preserve"> </w:t>
      </w:r>
      <w:r w:rsidR="001D069F" w:rsidRPr="001D069F">
        <w:rPr>
          <w:szCs w:val="21"/>
        </w:rPr>
        <w:t>as a solution provider one day</w:t>
      </w:r>
      <w:r w:rsidR="00CC4B54">
        <w:rPr>
          <w:szCs w:val="21"/>
          <w:lang w:val="en-US"/>
        </w:rPr>
        <w:t>,</w:t>
      </w:r>
      <w:r w:rsidR="001D069F" w:rsidRPr="00CC4B54">
        <w:rPr>
          <w:szCs w:val="21"/>
        </w:rPr>
        <w:t xml:space="preserve"> </w:t>
      </w:r>
      <w:r w:rsidR="00CC4B54">
        <w:rPr>
          <w:szCs w:val="21"/>
          <w:lang w:val="en-US"/>
        </w:rPr>
        <w:t>such as the</w:t>
      </w:r>
      <w:r w:rsidR="00CC4B54" w:rsidRPr="00CC4B54">
        <w:rPr>
          <w:szCs w:val="21"/>
        </w:rPr>
        <w:t xml:space="preserve"> </w:t>
      </w:r>
      <w:proofErr w:type="spellStart"/>
      <w:r w:rsidR="001D069F" w:rsidRPr="001D069F">
        <w:rPr>
          <w:szCs w:val="21"/>
        </w:rPr>
        <w:t>R</w:t>
      </w:r>
      <w:r w:rsidR="00EC3C46" w:rsidRPr="00CC4B54">
        <w:rPr>
          <w:szCs w:val="21"/>
        </w:rPr>
        <w:t>EP</w:t>
      </w:r>
      <w:r w:rsidR="001D069F" w:rsidRPr="001D069F">
        <w:rPr>
          <w:szCs w:val="21"/>
        </w:rPr>
        <w:t>ower</w:t>
      </w:r>
      <w:proofErr w:type="spellEnd"/>
      <w:r w:rsidR="001D069F" w:rsidRPr="001D069F">
        <w:rPr>
          <w:szCs w:val="21"/>
        </w:rPr>
        <w:t xml:space="preserve"> Europe </w:t>
      </w:r>
      <w:r w:rsidRPr="00CC4B54">
        <w:rPr>
          <w:szCs w:val="21"/>
        </w:rPr>
        <w:t>S</w:t>
      </w:r>
      <w:r w:rsidR="001D069F" w:rsidRPr="001D069F">
        <w:rPr>
          <w:szCs w:val="21"/>
        </w:rPr>
        <w:t xml:space="preserve">trategy </w:t>
      </w:r>
      <w:r w:rsidRPr="00CC4B54">
        <w:rPr>
          <w:szCs w:val="21"/>
        </w:rPr>
        <w:t xml:space="preserve">that </w:t>
      </w:r>
      <w:r w:rsidR="001D069F" w:rsidRPr="00CC4B54">
        <w:rPr>
          <w:szCs w:val="21"/>
        </w:rPr>
        <w:t>cal</w:t>
      </w:r>
      <w:r w:rsidRPr="00CC4B54">
        <w:rPr>
          <w:szCs w:val="21"/>
        </w:rPr>
        <w:t>ls</w:t>
      </w:r>
      <w:r w:rsidR="001D069F" w:rsidRPr="00CC4B54">
        <w:rPr>
          <w:szCs w:val="21"/>
        </w:rPr>
        <w:t xml:space="preserve"> for an upscale of </w:t>
      </w:r>
      <w:r w:rsidR="007F21A1" w:rsidRPr="00CC4B54">
        <w:rPr>
          <w:szCs w:val="21"/>
        </w:rPr>
        <w:t xml:space="preserve">biogas production on </w:t>
      </w:r>
      <w:proofErr w:type="gramStart"/>
      <w:r w:rsidR="007F21A1" w:rsidRPr="00CC4B54">
        <w:rPr>
          <w:szCs w:val="21"/>
        </w:rPr>
        <w:t>farm</w:t>
      </w:r>
      <w:r w:rsidR="00EC3C46" w:rsidRPr="00CC4B54">
        <w:rPr>
          <w:szCs w:val="21"/>
        </w:rPr>
        <w:t>s</w:t>
      </w:r>
      <w:r w:rsidR="00CC4B54">
        <w:rPr>
          <w:szCs w:val="21"/>
          <w:lang w:val="en-US"/>
        </w:rPr>
        <w:t>,</w:t>
      </w:r>
      <w:r w:rsidR="007F21A1" w:rsidRPr="00CC4B54">
        <w:rPr>
          <w:szCs w:val="21"/>
        </w:rPr>
        <w:t xml:space="preserve"> </w:t>
      </w:r>
      <w:r w:rsidR="001D069F" w:rsidRPr="001D069F">
        <w:rPr>
          <w:szCs w:val="21"/>
        </w:rPr>
        <w:t>and</w:t>
      </w:r>
      <w:proofErr w:type="gramEnd"/>
      <w:r w:rsidR="001D069F" w:rsidRPr="001D069F">
        <w:rPr>
          <w:szCs w:val="21"/>
        </w:rPr>
        <w:t xml:space="preserve"> </w:t>
      </w:r>
      <w:r w:rsidRPr="00CC4B54">
        <w:rPr>
          <w:szCs w:val="21"/>
        </w:rPr>
        <w:t xml:space="preserve">punished </w:t>
      </w:r>
      <w:r w:rsidR="001D069F" w:rsidRPr="00CC4B54">
        <w:rPr>
          <w:szCs w:val="21"/>
        </w:rPr>
        <w:t>under</w:t>
      </w:r>
      <w:r w:rsidRPr="00CC4B54">
        <w:rPr>
          <w:szCs w:val="21"/>
        </w:rPr>
        <w:t xml:space="preserve"> the</w:t>
      </w:r>
      <w:r w:rsidR="001D069F" w:rsidRPr="00CC4B54">
        <w:rPr>
          <w:szCs w:val="21"/>
        </w:rPr>
        <w:t xml:space="preserve"> IED</w:t>
      </w:r>
      <w:r w:rsidRPr="00CC4B54">
        <w:rPr>
          <w:szCs w:val="21"/>
        </w:rPr>
        <w:t xml:space="preserve"> the following day</w:t>
      </w:r>
      <w:r w:rsidR="007F21A1" w:rsidRPr="00CC4B54">
        <w:rPr>
          <w:szCs w:val="21"/>
        </w:rPr>
        <w:t>!</w:t>
      </w:r>
      <w:r w:rsidR="001D069F" w:rsidRPr="00CC4B54">
        <w:rPr>
          <w:szCs w:val="21"/>
        </w:rPr>
        <w:t xml:space="preserve"> </w:t>
      </w:r>
    </w:p>
    <w:p w14:paraId="66FD8A9B" w14:textId="0112B0BA" w:rsidR="001C1373" w:rsidRPr="00287AFE" w:rsidRDefault="008A3E75" w:rsidP="00494CB9">
      <w:pPr>
        <w:spacing w:line="254" w:lineRule="auto"/>
        <w:rPr>
          <w:szCs w:val="21"/>
          <w:lang w:val="en-US"/>
        </w:rPr>
      </w:pPr>
      <w:r>
        <w:rPr>
          <w:szCs w:val="21"/>
        </w:rPr>
        <w:t xml:space="preserve">The </w:t>
      </w:r>
      <w:r w:rsidR="00494CB9" w:rsidRPr="00494CB9">
        <w:rPr>
          <w:szCs w:val="21"/>
        </w:rPr>
        <w:t xml:space="preserve">Environment </w:t>
      </w:r>
      <w:r>
        <w:rPr>
          <w:szCs w:val="21"/>
        </w:rPr>
        <w:t xml:space="preserve">Committee </w:t>
      </w:r>
      <w:r w:rsidR="00494CB9" w:rsidRPr="00494CB9">
        <w:rPr>
          <w:szCs w:val="21"/>
        </w:rPr>
        <w:t xml:space="preserve">vote </w:t>
      </w:r>
      <w:r w:rsidR="00D51E2A" w:rsidRPr="00494CB9">
        <w:rPr>
          <w:szCs w:val="21"/>
        </w:rPr>
        <w:t>ignored</w:t>
      </w:r>
      <w:r w:rsidR="00D51E2A">
        <w:rPr>
          <w:szCs w:val="21"/>
        </w:rPr>
        <w:t xml:space="preserve"> </w:t>
      </w:r>
      <w:r>
        <w:rPr>
          <w:szCs w:val="21"/>
        </w:rPr>
        <w:t>the</w:t>
      </w:r>
      <w:r w:rsidR="00050EBC" w:rsidRPr="00494CB9">
        <w:rPr>
          <w:szCs w:val="21"/>
        </w:rPr>
        <w:t xml:space="preserve"> draft opinion of </w:t>
      </w:r>
      <w:r w:rsidR="003400F5">
        <w:rPr>
          <w:szCs w:val="21"/>
          <w:lang w:val="en-US"/>
        </w:rPr>
        <w:t>its</w:t>
      </w:r>
      <w:r w:rsidR="00CC4B54">
        <w:rPr>
          <w:szCs w:val="21"/>
          <w:lang w:val="en-US"/>
        </w:rPr>
        <w:t xml:space="preserve"> </w:t>
      </w:r>
      <w:r w:rsidR="00050EBC" w:rsidRPr="00494CB9">
        <w:rPr>
          <w:szCs w:val="21"/>
        </w:rPr>
        <w:t xml:space="preserve">Agriculture </w:t>
      </w:r>
      <w:r w:rsidR="003400F5" w:rsidRPr="003400F5">
        <w:rPr>
          <w:szCs w:val="21"/>
        </w:rPr>
        <w:t>counterpart</w:t>
      </w:r>
      <w:r w:rsidR="00050EBC" w:rsidRPr="00494CB9">
        <w:rPr>
          <w:szCs w:val="21"/>
        </w:rPr>
        <w:t xml:space="preserve">. </w:t>
      </w:r>
      <w:r w:rsidR="00494CB9" w:rsidRPr="00494CB9">
        <w:rPr>
          <w:szCs w:val="21"/>
        </w:rPr>
        <w:t>T</w:t>
      </w:r>
      <w:r w:rsidR="00050EBC" w:rsidRPr="00494CB9">
        <w:rPr>
          <w:szCs w:val="21"/>
        </w:rPr>
        <w:t>he Environment Committee voted for</w:t>
      </w:r>
      <w:r w:rsidR="00494CB9" w:rsidRPr="00494CB9">
        <w:rPr>
          <w:szCs w:val="21"/>
        </w:rPr>
        <w:t xml:space="preserve"> </w:t>
      </w:r>
      <w:r w:rsidR="00287AFE">
        <w:rPr>
          <w:szCs w:val="21"/>
          <w:lang w:val="en-US"/>
        </w:rPr>
        <w:t>very</w:t>
      </w:r>
      <w:r w:rsidR="00494CB9" w:rsidRPr="00494CB9">
        <w:rPr>
          <w:szCs w:val="21"/>
        </w:rPr>
        <w:t xml:space="preserve"> low thresholds</w:t>
      </w:r>
      <w:r w:rsidR="00287AFE">
        <w:rPr>
          <w:szCs w:val="21"/>
          <w:lang w:val="en-US"/>
        </w:rPr>
        <w:t>:</w:t>
      </w:r>
      <w:r w:rsidR="00494CB9" w:rsidRPr="00494CB9">
        <w:rPr>
          <w:szCs w:val="21"/>
        </w:rPr>
        <w:t xml:space="preserve"> 2</w:t>
      </w:r>
      <w:r w:rsidR="00050EBC" w:rsidRPr="00494CB9">
        <w:rPr>
          <w:szCs w:val="21"/>
        </w:rPr>
        <w:t xml:space="preserve">00 LSU </w:t>
      </w:r>
      <w:r w:rsidR="00494CB9" w:rsidRPr="00494CB9">
        <w:rPr>
          <w:szCs w:val="21"/>
        </w:rPr>
        <w:t xml:space="preserve">was considered </w:t>
      </w:r>
      <w:r w:rsidR="00050EBC" w:rsidRPr="00494CB9">
        <w:rPr>
          <w:szCs w:val="21"/>
        </w:rPr>
        <w:t>for pigs and poultry, 300 LSU for cattle</w:t>
      </w:r>
      <w:r w:rsidR="00CC4B54">
        <w:rPr>
          <w:szCs w:val="21"/>
          <w:lang w:val="en-US"/>
        </w:rPr>
        <w:t xml:space="preserve"> (</w:t>
      </w:r>
      <w:r w:rsidR="00050EBC" w:rsidRPr="00494CB9">
        <w:rPr>
          <w:szCs w:val="21"/>
        </w:rPr>
        <w:t>unless they are extensive</w:t>
      </w:r>
      <w:r w:rsidR="00CC4B54">
        <w:rPr>
          <w:szCs w:val="21"/>
          <w:lang w:val="en-US"/>
        </w:rPr>
        <w:t>)</w:t>
      </w:r>
      <w:r w:rsidR="00627D7E" w:rsidRPr="00494CB9">
        <w:rPr>
          <w:szCs w:val="21"/>
        </w:rPr>
        <w:t xml:space="preserve"> </w:t>
      </w:r>
      <w:r w:rsidR="00050EBC" w:rsidRPr="00494CB9">
        <w:rPr>
          <w:szCs w:val="21"/>
        </w:rPr>
        <w:t>and</w:t>
      </w:r>
      <w:r w:rsidR="00494CB9" w:rsidRPr="00494CB9">
        <w:rPr>
          <w:szCs w:val="21"/>
        </w:rPr>
        <w:t xml:space="preserve"> </w:t>
      </w:r>
      <w:r w:rsidR="00627D7E" w:rsidRPr="00494CB9">
        <w:rPr>
          <w:szCs w:val="21"/>
        </w:rPr>
        <w:t>250 LSU for mix</w:t>
      </w:r>
      <w:r w:rsidR="00CC4B54">
        <w:rPr>
          <w:szCs w:val="21"/>
          <w:lang w:val="en-US"/>
        </w:rPr>
        <w:t>ed</w:t>
      </w:r>
      <w:r w:rsidR="00627D7E" w:rsidRPr="00494CB9">
        <w:rPr>
          <w:szCs w:val="21"/>
        </w:rPr>
        <w:t xml:space="preserve"> farms, </w:t>
      </w:r>
      <w:r w:rsidR="001C27D5" w:rsidRPr="00494CB9">
        <w:rPr>
          <w:szCs w:val="21"/>
        </w:rPr>
        <w:t xml:space="preserve">unless </w:t>
      </w:r>
      <w:r w:rsidR="00050EBC" w:rsidRPr="00494CB9">
        <w:rPr>
          <w:szCs w:val="21"/>
        </w:rPr>
        <w:t xml:space="preserve">one type of animal is at or below 25 LSU. </w:t>
      </w:r>
      <w:r w:rsidR="00287AFE" w:rsidRPr="00287AFE">
        <w:rPr>
          <w:szCs w:val="21"/>
        </w:rPr>
        <w:t>In other words, 1 in 2 pig and poultry farms in Europe w</w:t>
      </w:r>
      <w:proofErr w:type="spellStart"/>
      <w:r w:rsidR="00292597">
        <w:rPr>
          <w:szCs w:val="21"/>
          <w:lang w:val="en-US"/>
        </w:rPr>
        <w:t>ou</w:t>
      </w:r>
      <w:proofErr w:type="spellEnd"/>
      <w:r w:rsidR="00287AFE" w:rsidRPr="00287AFE">
        <w:rPr>
          <w:szCs w:val="21"/>
        </w:rPr>
        <w:t>l</w:t>
      </w:r>
      <w:r w:rsidR="00292597">
        <w:rPr>
          <w:szCs w:val="21"/>
          <w:lang w:val="en-US"/>
        </w:rPr>
        <w:t xml:space="preserve">d </w:t>
      </w:r>
      <w:r w:rsidR="00287AFE" w:rsidRPr="00287AFE">
        <w:rPr>
          <w:szCs w:val="21"/>
        </w:rPr>
        <w:t xml:space="preserve">be </w:t>
      </w:r>
      <w:r w:rsidR="00287AFE">
        <w:rPr>
          <w:szCs w:val="21"/>
          <w:lang w:val="en-US"/>
        </w:rPr>
        <w:t>included</w:t>
      </w:r>
      <w:r w:rsidR="00287AFE" w:rsidRPr="00287AFE">
        <w:rPr>
          <w:szCs w:val="21"/>
        </w:rPr>
        <w:t xml:space="preserve"> </w:t>
      </w:r>
      <w:r w:rsidR="00287AFE">
        <w:rPr>
          <w:szCs w:val="21"/>
          <w:lang w:val="en-US"/>
        </w:rPr>
        <w:t xml:space="preserve">in </w:t>
      </w:r>
      <w:r w:rsidR="00287AFE" w:rsidRPr="00287AFE">
        <w:rPr>
          <w:szCs w:val="21"/>
        </w:rPr>
        <w:t>the</w:t>
      </w:r>
      <w:r w:rsidR="00287AFE">
        <w:rPr>
          <w:szCs w:val="21"/>
          <w:lang w:val="en-US"/>
        </w:rPr>
        <w:t xml:space="preserve"> scope of </w:t>
      </w:r>
      <w:r w:rsidR="00292597">
        <w:rPr>
          <w:szCs w:val="21"/>
          <w:lang w:val="en-US"/>
        </w:rPr>
        <w:t>this revision adding extra burdens on the back of family farmers</w:t>
      </w:r>
      <w:r w:rsidR="00287AFE">
        <w:rPr>
          <w:szCs w:val="21"/>
          <w:lang w:val="en-US"/>
        </w:rPr>
        <w:t>!</w:t>
      </w:r>
      <w:r w:rsidR="00292597">
        <w:rPr>
          <w:szCs w:val="21"/>
          <w:lang w:val="en-US"/>
        </w:rPr>
        <w:t xml:space="preserve"> </w:t>
      </w:r>
      <w:r w:rsidR="00151D39" w:rsidRPr="00494CB9">
        <w:rPr>
          <w:szCs w:val="21"/>
        </w:rPr>
        <w:t>The Committee also failed to understand</w:t>
      </w:r>
      <w:r w:rsidR="00494CB9" w:rsidRPr="00494CB9">
        <w:rPr>
          <w:szCs w:val="21"/>
        </w:rPr>
        <w:t xml:space="preserve"> basic facts about livestock farming</w:t>
      </w:r>
      <w:r w:rsidR="001C1373">
        <w:rPr>
          <w:szCs w:val="21"/>
          <w:lang w:val="en-US"/>
        </w:rPr>
        <w:t>:</w:t>
      </w:r>
      <w:r w:rsidR="00494CB9" w:rsidRPr="00494CB9">
        <w:rPr>
          <w:szCs w:val="21"/>
        </w:rPr>
        <w:t xml:space="preserve"> </w:t>
      </w:r>
      <w:r w:rsidR="00151D39" w:rsidRPr="00494CB9">
        <w:rPr>
          <w:szCs w:val="21"/>
        </w:rPr>
        <w:t>“manure management” is not land spreading of waste</w:t>
      </w:r>
      <w:r w:rsidR="00292597">
        <w:rPr>
          <w:szCs w:val="21"/>
          <w:lang w:val="en-US"/>
        </w:rPr>
        <w:t>!</w:t>
      </w:r>
    </w:p>
    <w:p w14:paraId="7764530E" w14:textId="7CF1E57B" w:rsidR="00494CB9" w:rsidRPr="00CC4B54" w:rsidRDefault="00494CB9" w:rsidP="00494CB9">
      <w:pPr>
        <w:spacing w:line="254" w:lineRule="auto"/>
        <w:rPr>
          <w:szCs w:val="21"/>
        </w:rPr>
      </w:pPr>
      <w:r w:rsidRPr="00CC4B54">
        <w:rPr>
          <w:szCs w:val="21"/>
        </w:rPr>
        <w:lastRenderedPageBreak/>
        <w:t xml:space="preserve">As </w:t>
      </w:r>
      <w:r w:rsidR="00CC4B54">
        <w:rPr>
          <w:szCs w:val="21"/>
          <w:lang w:val="en-US"/>
        </w:rPr>
        <w:t xml:space="preserve">a </w:t>
      </w:r>
      <w:r w:rsidRPr="00CC4B54">
        <w:rPr>
          <w:szCs w:val="21"/>
        </w:rPr>
        <w:t xml:space="preserve">consolation prize, the </w:t>
      </w:r>
      <w:r w:rsidRPr="00494CB9">
        <w:rPr>
          <w:szCs w:val="21"/>
        </w:rPr>
        <w:t>Environment</w:t>
      </w:r>
      <w:r w:rsidRPr="00CC4B54">
        <w:rPr>
          <w:szCs w:val="21"/>
        </w:rPr>
        <w:t xml:space="preserve"> Committee proposed to include a reciprocity clause for imported products</w:t>
      </w:r>
      <w:r w:rsidR="00CC4B54" w:rsidRPr="00CC4B54">
        <w:rPr>
          <w:szCs w:val="21"/>
        </w:rPr>
        <w:t xml:space="preserve"> without explaining how it would work in practice. </w:t>
      </w:r>
    </w:p>
    <w:p w14:paraId="6286E3D4" w14:textId="17DD8DD4" w:rsidR="00385B43" w:rsidRDefault="009D77F8" w:rsidP="008A3E75">
      <w:pPr>
        <w:spacing w:line="254" w:lineRule="auto"/>
        <w:rPr>
          <w:szCs w:val="21"/>
        </w:rPr>
      </w:pPr>
      <w:r w:rsidRPr="00CC4B54">
        <w:rPr>
          <w:szCs w:val="21"/>
        </w:rPr>
        <w:t>Now that we are approaching Plenary</w:t>
      </w:r>
      <w:r w:rsidR="00292597">
        <w:rPr>
          <w:szCs w:val="21"/>
          <w:lang w:val="en-US"/>
        </w:rPr>
        <w:t xml:space="preserve"> </w:t>
      </w:r>
      <w:r w:rsidRPr="00CC4B54">
        <w:rPr>
          <w:szCs w:val="21"/>
        </w:rPr>
        <w:t xml:space="preserve">with a divided house, </w:t>
      </w:r>
      <w:r w:rsidR="00CC4B54" w:rsidRPr="00CC4B54">
        <w:rPr>
          <w:szCs w:val="21"/>
        </w:rPr>
        <w:t xml:space="preserve">the upcoming vote is very simple for </w:t>
      </w:r>
      <w:r w:rsidR="00292597">
        <w:rPr>
          <w:szCs w:val="21"/>
          <w:lang w:val="en-US"/>
        </w:rPr>
        <w:t>the EU farming community</w:t>
      </w:r>
      <w:r w:rsidR="00CC4B54" w:rsidRPr="00CC4B54">
        <w:rPr>
          <w:szCs w:val="21"/>
        </w:rPr>
        <w:t xml:space="preserve">: </w:t>
      </w:r>
      <w:r w:rsidRPr="00CC4B54">
        <w:rPr>
          <w:szCs w:val="21"/>
        </w:rPr>
        <w:t>will the European Parliament turn its back on European livestock farming as the Commission has?</w:t>
      </w:r>
      <w:r w:rsidR="00CC4B54" w:rsidRPr="00CC4B54">
        <w:rPr>
          <w:szCs w:val="21"/>
        </w:rPr>
        <w:tab/>
      </w:r>
      <w:r>
        <w:rPr>
          <w:szCs w:val="21"/>
          <w:lang w:val="en-US"/>
        </w:rPr>
        <w:br/>
      </w:r>
    </w:p>
    <w:p w14:paraId="02D5E62F" w14:textId="77777777" w:rsidR="00182716" w:rsidRPr="00135F43" w:rsidRDefault="007B7A56" w:rsidP="00244682">
      <w:pPr>
        <w:rPr>
          <w:lang w:val="en-GB"/>
        </w:rPr>
      </w:pPr>
      <w:sdt>
        <w:sdtPr>
          <w:rPr>
            <w:rFonts w:ascii="Montserrat" w:hAnsi="Montserrat"/>
            <w:b/>
            <w:bCs/>
            <w:color w:val="697331"/>
            <w:sz w:val="28"/>
            <w:szCs w:val="28"/>
          </w:rPr>
          <w:id w:val="636535682"/>
          <w:placeholder>
            <w:docPart w:val="2897D215BB484073AD971398B39D37DB"/>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62EC37F1"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proofErr w:type="gramStart"/>
      <w:r w:rsidRPr="000356F5">
        <w:rPr>
          <w:rFonts w:ascii="Montserrat" w:hAnsi="Montserrat"/>
          <w:color w:val="3A3838"/>
          <w:sz w:val="20"/>
          <w:szCs w:val="20"/>
        </w:rPr>
        <w:t>PL</w:t>
      </w:r>
      <w:proofErr w:type="gramEnd"/>
      <w:r w:rsidRPr="000356F5">
        <w:rPr>
          <w:rFonts w:ascii="Montserrat" w:hAnsi="Montserrat"/>
          <w:color w:val="3A3838"/>
          <w:sz w:val="20"/>
          <w:szCs w:val="20"/>
        </w:rPr>
        <w:t xml:space="preserve"> and RO on the Copa-Cogeca website soon. </w:t>
      </w:r>
    </w:p>
    <w:p w14:paraId="1B2B1277"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w:t>
      </w:r>
      <w:proofErr w:type="gramStart"/>
      <w:r w:rsidRPr="00135F43">
        <w:rPr>
          <w:rStyle w:val="CCNormal"/>
          <w:sz w:val="20"/>
          <w:szCs w:val="20"/>
        </w:rPr>
        <w:t>innovative</w:t>
      </w:r>
      <w:proofErr w:type="gramEnd"/>
      <w:r w:rsidRPr="00135F43">
        <w:rPr>
          <w:rStyle w:val="CCNormal"/>
          <w:sz w:val="20"/>
          <w:szCs w:val="20"/>
        </w:rPr>
        <w:t xml:space="preser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2897D215BB484073AD971398B39D37DB"/>
        </w:placeholder>
      </w:sdtPr>
      <w:sdtEndPr/>
      <w:sdtContent>
        <w:p w14:paraId="5E7017A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D06995F" wp14:editId="0136BD4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2DF699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2897D215BB484073AD971398B39D37DB"/>
        </w:placeholder>
        <w:temporary/>
      </w:sdtPr>
      <w:sdtEndPr>
        <w:rPr>
          <w:rStyle w:val="CCNormal"/>
        </w:rPr>
      </w:sdtEndPr>
      <w:sdtContent>
        <w:p w14:paraId="0D4832E5"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3DC57DCD" w14:textId="77777777" w:rsidTr="00716D7C">
        <w:tc>
          <w:tcPr>
            <w:tcW w:w="4253" w:type="dxa"/>
          </w:tcPr>
          <w:p w14:paraId="25D52AC6" w14:textId="40B8438D" w:rsidR="00E6727E" w:rsidRPr="00135F43" w:rsidRDefault="008A3E75" w:rsidP="00B953B8">
            <w:pPr>
              <w:pStyle w:val="NoSpacing"/>
              <w:rPr>
                <w:rFonts w:ascii="Montserrat" w:hAnsi="Montserrat"/>
                <w:sz w:val="20"/>
                <w:szCs w:val="20"/>
              </w:rPr>
            </w:pPr>
            <w:r>
              <w:rPr>
                <w:rFonts w:ascii="Montserrat" w:hAnsi="Montserrat"/>
                <w:sz w:val="20"/>
                <w:szCs w:val="20"/>
              </w:rPr>
              <w:t>Irene de Tovar</w:t>
            </w:r>
          </w:p>
          <w:p w14:paraId="7DD6AE84" w14:textId="0F447982" w:rsidR="00E6727E" w:rsidRPr="00135F43" w:rsidRDefault="008A3E75" w:rsidP="00B953B8">
            <w:pPr>
              <w:pStyle w:val="NoSpacing"/>
              <w:rPr>
                <w:rStyle w:val="CCNoSpacing"/>
                <w:rFonts w:ascii="Montserrat" w:hAnsi="Montserrat"/>
                <w:sz w:val="20"/>
                <w:szCs w:val="20"/>
              </w:rPr>
            </w:pPr>
            <w:r>
              <w:rPr>
                <w:rStyle w:val="CCNoSpacing"/>
                <w:rFonts w:ascii="Montserrat" w:hAnsi="Montserrat"/>
                <w:sz w:val="20"/>
                <w:szCs w:val="20"/>
                <w:lang w:val="en-US"/>
              </w:rPr>
              <w:t xml:space="preserve">Senior </w:t>
            </w:r>
            <w:r>
              <w:rPr>
                <w:rStyle w:val="CCNoSpacing"/>
                <w:rFonts w:ascii="Montserrat" w:hAnsi="Montserrat"/>
                <w:sz w:val="20"/>
                <w:szCs w:val="20"/>
              </w:rPr>
              <w:t>Policy Advisor</w:t>
            </w:r>
          </w:p>
          <w:p w14:paraId="2FF1EDD3" w14:textId="6F997E88" w:rsidR="00E6727E" w:rsidRPr="00135F43" w:rsidRDefault="008A3E75" w:rsidP="00B953B8">
            <w:pPr>
              <w:rPr>
                <w:rFonts w:ascii="Montserrat" w:hAnsi="Montserrat"/>
                <w:sz w:val="20"/>
                <w:szCs w:val="20"/>
              </w:rPr>
            </w:pPr>
            <w:r>
              <w:rPr>
                <w:rStyle w:val="Hyperlink"/>
                <w:rFonts w:ascii="Montserrat" w:hAnsi="Montserrat"/>
                <w:sz w:val="20"/>
                <w:szCs w:val="20"/>
              </w:rPr>
              <w:t>irene.detovar@copa-cogeca.eu</w:t>
            </w:r>
          </w:p>
        </w:tc>
        <w:tc>
          <w:tcPr>
            <w:tcW w:w="4763" w:type="dxa"/>
          </w:tcPr>
          <w:p w14:paraId="6F3D7278" w14:textId="6A27EC0C" w:rsidR="00E6727E" w:rsidRPr="00135F43" w:rsidRDefault="008A3E75" w:rsidP="00B953B8">
            <w:pPr>
              <w:pStyle w:val="NoSpacing"/>
              <w:rPr>
                <w:rFonts w:ascii="Montserrat" w:hAnsi="Montserrat"/>
                <w:sz w:val="20"/>
                <w:szCs w:val="20"/>
              </w:rPr>
            </w:pPr>
            <w:r>
              <w:rPr>
                <w:rFonts w:ascii="Montserrat" w:hAnsi="Montserrat"/>
                <w:sz w:val="20"/>
                <w:szCs w:val="20"/>
              </w:rPr>
              <w:t>Jean-Baptiste Boucher</w:t>
            </w:r>
          </w:p>
          <w:p w14:paraId="235D55FD" w14:textId="5EDC2C17" w:rsidR="00E6727E" w:rsidRPr="00135F43" w:rsidRDefault="008A3E75" w:rsidP="00B953B8">
            <w:pPr>
              <w:pStyle w:val="NoSpacing"/>
              <w:rPr>
                <w:rFonts w:ascii="Montserrat" w:hAnsi="Montserrat"/>
                <w:sz w:val="20"/>
                <w:szCs w:val="20"/>
              </w:rPr>
            </w:pPr>
            <w:r>
              <w:rPr>
                <w:rFonts w:ascii="Montserrat" w:hAnsi="Montserrat"/>
                <w:sz w:val="20"/>
                <w:szCs w:val="20"/>
              </w:rPr>
              <w:t>Communication Director</w:t>
            </w:r>
          </w:p>
          <w:p w14:paraId="4EB89012" w14:textId="2F39BB11" w:rsidR="00E6727E" w:rsidRPr="00135F43" w:rsidRDefault="008A3E75" w:rsidP="00B953B8">
            <w:pPr>
              <w:pStyle w:val="NoSpacing"/>
              <w:rPr>
                <w:rFonts w:ascii="Montserrat" w:hAnsi="Montserrat"/>
                <w:sz w:val="20"/>
                <w:szCs w:val="20"/>
              </w:rPr>
            </w:pPr>
            <w:r>
              <w:rPr>
                <w:rFonts w:ascii="Montserrat" w:hAnsi="Montserrat"/>
                <w:sz w:val="20"/>
                <w:szCs w:val="20"/>
              </w:rPr>
              <w:t>+32 474 84 08 36</w:t>
            </w:r>
          </w:p>
          <w:p w14:paraId="197BCF1E" w14:textId="5057251F" w:rsidR="00E6727E" w:rsidRPr="00135F43" w:rsidRDefault="008A3E75" w:rsidP="00B953B8">
            <w:pPr>
              <w:rPr>
                <w:rFonts w:ascii="Montserrat" w:hAnsi="Montserrat"/>
                <w:sz w:val="20"/>
                <w:szCs w:val="20"/>
              </w:rPr>
            </w:pPr>
            <w:r>
              <w:rPr>
                <w:rStyle w:val="Hyperlink"/>
                <w:rFonts w:ascii="Montserrat" w:hAnsi="Montserrat"/>
                <w:sz w:val="20"/>
                <w:szCs w:val="20"/>
              </w:rPr>
              <w:t>jean-baptiste.boucher@copa-cogeca.eu</w:t>
            </w:r>
          </w:p>
        </w:tc>
      </w:tr>
    </w:tbl>
    <w:p w14:paraId="5C77FB63" w14:textId="77777777" w:rsidR="00E6727E" w:rsidRDefault="00E6727E" w:rsidP="00135F43"/>
    <w:p w14:paraId="01F3DD9C" w14:textId="77777777" w:rsidR="00817677" w:rsidRDefault="00817677" w:rsidP="00135F43"/>
    <w:p w14:paraId="03895895"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4717F45E"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C076E9C" wp14:editId="342B2426">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E8D16F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076E9C"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E8D16F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616A419" wp14:editId="5DA256EB">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20A1D0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6A419"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20A1D0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53CA5" w14:textId="77777777" w:rsidR="003C22ED" w:rsidRPr="00716D7C" w:rsidRDefault="003C22ED" w:rsidP="00716D7C">
      <w:r>
        <w:separator/>
      </w:r>
    </w:p>
  </w:endnote>
  <w:endnote w:type="continuationSeparator" w:id="0">
    <w:p w14:paraId="01472E3D" w14:textId="77777777" w:rsidR="003C22ED" w:rsidRPr="00716D7C" w:rsidRDefault="003C22E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embedRegular r:id="rId1" w:fontKey="{2CB31522-D262-4D60-B83C-422984AD6EA3}"/>
    <w:embedBold r:id="rId2" w:fontKey="{15AC2D21-6489-432B-B131-9BEA3682F0F5}"/>
  </w:font>
  <w:font w:name="Calibri">
    <w:panose1 w:val="020F0502020204030204"/>
    <w:charset w:val="00"/>
    <w:family w:val="swiss"/>
    <w:pitch w:val="variable"/>
    <w:sig w:usb0="E4002EFF" w:usb1="C000247B" w:usb2="00000009" w:usb3="00000000" w:csb0="000001FF" w:csb1="00000000"/>
    <w:embedRegular r:id="rId3" w:fontKey="{C6BB9583-5D7C-4D98-AA90-34D1E8D42280}"/>
    <w:embedBold r:id="rId4" w:fontKey="{52DDC0F8-2B30-4375-9728-511FE2C5716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C5A5FE1B-3598-41B1-A4B5-1A4BB899839A}"/>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embedRegular r:id="rId6" w:fontKey="{5A64470E-C948-4DBE-9CA0-443A1FB39CF5}"/>
    <w:embedBold r:id="rId7" w:fontKey="{A3B766F8-2F8F-4EB7-9F52-7DBA988497E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6C4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248D0898" wp14:editId="518F67F0">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7874A0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3C2F745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38DFA62"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E04B"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AA92746" wp14:editId="16546400">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796983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6759DF9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DE2FEC3"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923AA" w14:textId="77777777" w:rsidR="003C22ED" w:rsidRPr="00716D7C" w:rsidRDefault="003C22ED" w:rsidP="00716D7C">
      <w:r>
        <w:separator/>
      </w:r>
    </w:p>
  </w:footnote>
  <w:footnote w:type="continuationSeparator" w:id="0">
    <w:p w14:paraId="75C28788" w14:textId="77777777" w:rsidR="003C22ED" w:rsidRPr="00716D7C" w:rsidRDefault="003C22E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074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23F73203" w14:textId="77777777" w:rsidR="00135F43" w:rsidRDefault="00135F43" w:rsidP="00135F43">
        <w:pPr>
          <w:jc w:val="left"/>
          <w:rPr>
            <w:noProof/>
          </w:rPr>
        </w:pPr>
        <w:r w:rsidRPr="00716D7C">
          <w:rPr>
            <w:noProof/>
          </w:rPr>
          <w:drawing>
            <wp:inline distT="0" distB="0" distL="0" distR="0" wp14:anchorId="05934F49" wp14:editId="7F5568F9">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D4668D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755E32"/>
    <w:multiLevelType w:val="hybridMultilevel"/>
    <w:tmpl w:val="E1424FA6"/>
    <w:lvl w:ilvl="0" w:tplc="3C34268A">
      <w:start w:val="4"/>
      <w:numFmt w:val="bullet"/>
      <w:lvlText w:val="-"/>
      <w:lvlJc w:val="left"/>
      <w:pPr>
        <w:ind w:left="720" w:hanging="360"/>
      </w:pPr>
      <w:rPr>
        <w:rFonts w:ascii="Montserrat Light" w:eastAsiaTheme="minorHAnsi" w:hAnsi="Montserrat Light"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6932642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E75"/>
    <w:rsid w:val="00006AB9"/>
    <w:rsid w:val="000356F5"/>
    <w:rsid w:val="00050EBC"/>
    <w:rsid w:val="00066CD6"/>
    <w:rsid w:val="00071DB6"/>
    <w:rsid w:val="00084BA8"/>
    <w:rsid w:val="000B1D84"/>
    <w:rsid w:val="000D2B3B"/>
    <w:rsid w:val="000D34BA"/>
    <w:rsid w:val="00100850"/>
    <w:rsid w:val="00107120"/>
    <w:rsid w:val="00117877"/>
    <w:rsid w:val="0013357E"/>
    <w:rsid w:val="00135F43"/>
    <w:rsid w:val="00146C88"/>
    <w:rsid w:val="00151D39"/>
    <w:rsid w:val="0015598F"/>
    <w:rsid w:val="001648FF"/>
    <w:rsid w:val="00165DC9"/>
    <w:rsid w:val="00171312"/>
    <w:rsid w:val="00175F2B"/>
    <w:rsid w:val="00182716"/>
    <w:rsid w:val="00187A93"/>
    <w:rsid w:val="001950AD"/>
    <w:rsid w:val="001C1373"/>
    <w:rsid w:val="001C27D5"/>
    <w:rsid w:val="001D069F"/>
    <w:rsid w:val="001E1ED9"/>
    <w:rsid w:val="001F1C55"/>
    <w:rsid w:val="00215D96"/>
    <w:rsid w:val="002320D5"/>
    <w:rsid w:val="00235A0D"/>
    <w:rsid w:val="00244682"/>
    <w:rsid w:val="002562CB"/>
    <w:rsid w:val="002606E9"/>
    <w:rsid w:val="00272E26"/>
    <w:rsid w:val="00287AFE"/>
    <w:rsid w:val="00292597"/>
    <w:rsid w:val="002A2305"/>
    <w:rsid w:val="002B0FFD"/>
    <w:rsid w:val="002D4EA5"/>
    <w:rsid w:val="002D57AF"/>
    <w:rsid w:val="002E02A5"/>
    <w:rsid w:val="003126C2"/>
    <w:rsid w:val="00327F42"/>
    <w:rsid w:val="003400F5"/>
    <w:rsid w:val="00341D97"/>
    <w:rsid w:val="003503C8"/>
    <w:rsid w:val="003557C1"/>
    <w:rsid w:val="003747AC"/>
    <w:rsid w:val="00380165"/>
    <w:rsid w:val="00385B43"/>
    <w:rsid w:val="0039774E"/>
    <w:rsid w:val="003B1D9A"/>
    <w:rsid w:val="003B68CB"/>
    <w:rsid w:val="003C0EEB"/>
    <w:rsid w:val="003C22ED"/>
    <w:rsid w:val="003C4C18"/>
    <w:rsid w:val="003D1D89"/>
    <w:rsid w:val="003F44AB"/>
    <w:rsid w:val="00433BAA"/>
    <w:rsid w:val="00445C22"/>
    <w:rsid w:val="00467BDE"/>
    <w:rsid w:val="00486A5D"/>
    <w:rsid w:val="00494CB9"/>
    <w:rsid w:val="004C39C3"/>
    <w:rsid w:val="004D1FA4"/>
    <w:rsid w:val="004F6EE0"/>
    <w:rsid w:val="005202ED"/>
    <w:rsid w:val="005623F5"/>
    <w:rsid w:val="0056456D"/>
    <w:rsid w:val="00590988"/>
    <w:rsid w:val="00592F70"/>
    <w:rsid w:val="005E5961"/>
    <w:rsid w:val="00600ED3"/>
    <w:rsid w:val="00607BB2"/>
    <w:rsid w:val="00627D7E"/>
    <w:rsid w:val="00641635"/>
    <w:rsid w:val="006662C9"/>
    <w:rsid w:val="00671B34"/>
    <w:rsid w:val="006772EB"/>
    <w:rsid w:val="00681DA3"/>
    <w:rsid w:val="006A4601"/>
    <w:rsid w:val="006B673C"/>
    <w:rsid w:val="006B74EB"/>
    <w:rsid w:val="006C0583"/>
    <w:rsid w:val="006C4A88"/>
    <w:rsid w:val="006D4057"/>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B7A56"/>
    <w:rsid w:val="007C5E9B"/>
    <w:rsid w:val="007F21A1"/>
    <w:rsid w:val="007F3E4D"/>
    <w:rsid w:val="00800A86"/>
    <w:rsid w:val="00805042"/>
    <w:rsid w:val="00817677"/>
    <w:rsid w:val="00841DC2"/>
    <w:rsid w:val="00850375"/>
    <w:rsid w:val="00851336"/>
    <w:rsid w:val="00860527"/>
    <w:rsid w:val="00864920"/>
    <w:rsid w:val="00867FA8"/>
    <w:rsid w:val="00871AD7"/>
    <w:rsid w:val="008752D4"/>
    <w:rsid w:val="008A0BFA"/>
    <w:rsid w:val="008A3E75"/>
    <w:rsid w:val="008C0429"/>
    <w:rsid w:val="008C0994"/>
    <w:rsid w:val="008E7E54"/>
    <w:rsid w:val="008F3AB6"/>
    <w:rsid w:val="008F4138"/>
    <w:rsid w:val="009000CA"/>
    <w:rsid w:val="00901C69"/>
    <w:rsid w:val="00903528"/>
    <w:rsid w:val="0090748C"/>
    <w:rsid w:val="00913AEA"/>
    <w:rsid w:val="00922B6D"/>
    <w:rsid w:val="00925C9C"/>
    <w:rsid w:val="00936C4C"/>
    <w:rsid w:val="00947501"/>
    <w:rsid w:val="00955DDE"/>
    <w:rsid w:val="00990273"/>
    <w:rsid w:val="009D163E"/>
    <w:rsid w:val="009D40C9"/>
    <w:rsid w:val="009D77F8"/>
    <w:rsid w:val="009F1163"/>
    <w:rsid w:val="00A1126D"/>
    <w:rsid w:val="00A20342"/>
    <w:rsid w:val="00A3408C"/>
    <w:rsid w:val="00A63781"/>
    <w:rsid w:val="00A9463E"/>
    <w:rsid w:val="00AD32C3"/>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474A"/>
    <w:rsid w:val="00C20330"/>
    <w:rsid w:val="00C26FE0"/>
    <w:rsid w:val="00C435EA"/>
    <w:rsid w:val="00C5271A"/>
    <w:rsid w:val="00C544BA"/>
    <w:rsid w:val="00C74640"/>
    <w:rsid w:val="00CA4F69"/>
    <w:rsid w:val="00CC4394"/>
    <w:rsid w:val="00CC4B54"/>
    <w:rsid w:val="00CE19D7"/>
    <w:rsid w:val="00CF4219"/>
    <w:rsid w:val="00CF4B85"/>
    <w:rsid w:val="00D10189"/>
    <w:rsid w:val="00D1533B"/>
    <w:rsid w:val="00D239FF"/>
    <w:rsid w:val="00D43462"/>
    <w:rsid w:val="00D51E2A"/>
    <w:rsid w:val="00D66617"/>
    <w:rsid w:val="00D72C78"/>
    <w:rsid w:val="00DF6217"/>
    <w:rsid w:val="00DF731A"/>
    <w:rsid w:val="00E05511"/>
    <w:rsid w:val="00E2211C"/>
    <w:rsid w:val="00E510B1"/>
    <w:rsid w:val="00E6727E"/>
    <w:rsid w:val="00E72924"/>
    <w:rsid w:val="00E9016C"/>
    <w:rsid w:val="00E92FBE"/>
    <w:rsid w:val="00E95D41"/>
    <w:rsid w:val="00EA132D"/>
    <w:rsid w:val="00EC3C46"/>
    <w:rsid w:val="00F145A0"/>
    <w:rsid w:val="00F25A49"/>
    <w:rsid w:val="00F4320D"/>
    <w:rsid w:val="00F52A1D"/>
    <w:rsid w:val="00F52C33"/>
    <w:rsid w:val="00F53D64"/>
    <w:rsid w:val="00F63519"/>
    <w:rsid w:val="00F97487"/>
    <w:rsid w:val="00FD5BCF"/>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54321"/>
  <w15:chartTrackingRefBased/>
  <w15:docId w15:val="{CDC6988F-61AB-4979-8CBB-F46F210D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9D77F8"/>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locked/>
    <w:rsid w:val="00050EBC"/>
    <w:pPr>
      <w:keepNext/>
      <w:widowControl w:val="0"/>
      <w:spacing w:before="240" w:after="60" w:line="240" w:lineRule="auto"/>
      <w:jc w:val="left"/>
      <w:outlineLvl w:val="2"/>
    </w:pPr>
    <w:rPr>
      <w:rFonts w:ascii="Arial" w:eastAsia="Times New Roman" w:hAnsi="Arial" w:cs="Times New Roman"/>
      <w:color w:val="auto"/>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Emphasis">
    <w:name w:val="Emphasis"/>
    <w:basedOn w:val="DefaultParagraphFont"/>
    <w:uiPriority w:val="20"/>
    <w:qFormat/>
    <w:locked/>
    <w:rsid w:val="00D43462"/>
    <w:rPr>
      <w:i/>
      <w:iCs/>
    </w:rPr>
  </w:style>
  <w:style w:type="paragraph" w:styleId="Revision">
    <w:name w:val="Revision"/>
    <w:hidden/>
    <w:uiPriority w:val="99"/>
    <w:semiHidden/>
    <w:rsid w:val="00936C4C"/>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936C4C"/>
    <w:rPr>
      <w:sz w:val="16"/>
      <w:szCs w:val="16"/>
    </w:rPr>
  </w:style>
  <w:style w:type="paragraph" w:styleId="CommentText">
    <w:name w:val="annotation text"/>
    <w:basedOn w:val="Normal"/>
    <w:link w:val="CommentTextChar"/>
    <w:uiPriority w:val="99"/>
    <w:unhideWhenUsed/>
    <w:locked/>
    <w:rsid w:val="00936C4C"/>
    <w:pPr>
      <w:spacing w:line="240" w:lineRule="auto"/>
    </w:pPr>
    <w:rPr>
      <w:sz w:val="20"/>
      <w:szCs w:val="20"/>
    </w:rPr>
  </w:style>
  <w:style w:type="character" w:customStyle="1" w:styleId="CommentTextChar">
    <w:name w:val="Comment Text Char"/>
    <w:basedOn w:val="DefaultParagraphFont"/>
    <w:link w:val="CommentText"/>
    <w:uiPriority w:val="99"/>
    <w:rsid w:val="00936C4C"/>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936C4C"/>
    <w:rPr>
      <w:b/>
      <w:bCs/>
    </w:rPr>
  </w:style>
  <w:style w:type="character" w:customStyle="1" w:styleId="CommentSubjectChar">
    <w:name w:val="Comment Subject Char"/>
    <w:basedOn w:val="CommentTextChar"/>
    <w:link w:val="CommentSubject"/>
    <w:uiPriority w:val="99"/>
    <w:semiHidden/>
    <w:rsid w:val="00936C4C"/>
    <w:rPr>
      <w:rFonts w:ascii="Montserrat Light" w:hAnsi="Montserrat Light"/>
      <w:b/>
      <w:bCs/>
      <w:color w:val="404040" w:themeColor="text1" w:themeTint="BF"/>
      <w:sz w:val="20"/>
      <w:szCs w:val="20"/>
    </w:rPr>
  </w:style>
  <w:style w:type="character" w:customStyle="1" w:styleId="Heading3Char">
    <w:name w:val="Heading 3 Char"/>
    <w:basedOn w:val="DefaultParagraphFont"/>
    <w:link w:val="Heading3"/>
    <w:semiHidden/>
    <w:rsid w:val="00050EBC"/>
    <w:rPr>
      <w:rFonts w:ascii="Arial" w:eastAsia="Times New Roman" w:hAnsi="Arial" w:cs="Times New Roman"/>
      <w:sz w:val="24"/>
      <w:szCs w:val="24"/>
      <w:lang w:val="fr-FR"/>
    </w:rPr>
  </w:style>
  <w:style w:type="character" w:customStyle="1" w:styleId="NormalBoldChar">
    <w:name w:val="NormalBold Char"/>
    <w:link w:val="NormalBold"/>
    <w:locked/>
    <w:rsid w:val="00050EBC"/>
    <w:rPr>
      <w:rFonts w:ascii="Times New Roman" w:eastAsia="Times New Roman" w:hAnsi="Times New Roman" w:cs="Times New Roman"/>
      <w:b/>
      <w:sz w:val="24"/>
      <w:szCs w:val="20"/>
      <w:lang w:val="en-GB" w:eastAsia="en-GB"/>
    </w:rPr>
  </w:style>
  <w:style w:type="paragraph" w:customStyle="1" w:styleId="NormalBold">
    <w:name w:val="NormalBold"/>
    <w:basedOn w:val="Normal"/>
    <w:link w:val="NormalBoldChar"/>
    <w:rsid w:val="00050EBC"/>
    <w:pPr>
      <w:widowControl w:val="0"/>
      <w:spacing w:after="0" w:line="240" w:lineRule="auto"/>
      <w:jc w:val="left"/>
    </w:pPr>
    <w:rPr>
      <w:rFonts w:ascii="Times New Roman" w:eastAsia="Times New Roman" w:hAnsi="Times New Roman" w:cs="Times New Roman"/>
      <w:b/>
      <w:color w:val="auto"/>
      <w:sz w:val="24"/>
      <w:szCs w:val="20"/>
      <w:lang w:val="en-GB" w:eastAsia="en-GB"/>
    </w:rPr>
  </w:style>
  <w:style w:type="paragraph" w:styleId="ListParagraph">
    <w:name w:val="List Paragraph"/>
    <w:basedOn w:val="Normal"/>
    <w:uiPriority w:val="34"/>
    <w:qFormat/>
    <w:locked/>
    <w:rsid w:val="00627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54919879">
      <w:bodyDiv w:val="1"/>
      <w:marLeft w:val="0"/>
      <w:marRight w:val="0"/>
      <w:marTop w:val="0"/>
      <w:marBottom w:val="0"/>
      <w:divBdr>
        <w:top w:val="none" w:sz="0" w:space="0" w:color="auto"/>
        <w:left w:val="none" w:sz="0" w:space="0" w:color="auto"/>
        <w:bottom w:val="none" w:sz="0" w:space="0" w:color="auto"/>
        <w:right w:val="none" w:sz="0" w:space="0" w:color="auto"/>
      </w:divBdr>
    </w:div>
    <w:div w:id="6673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97D215BB484073AD971398B39D37DB"/>
        <w:category>
          <w:name w:val="General"/>
          <w:gallery w:val="placeholder"/>
        </w:category>
        <w:types>
          <w:type w:val="bbPlcHdr"/>
        </w:types>
        <w:behaviors>
          <w:behavior w:val="content"/>
        </w:behaviors>
        <w:guid w:val="{3FA83936-D503-44A7-813C-659B12BF05C0}"/>
      </w:docPartPr>
      <w:docPartBody>
        <w:p w:rsidR="00BE2DFA" w:rsidRDefault="00BE2DFA">
          <w:pPr>
            <w:pStyle w:val="2897D215BB484073AD971398B39D37DB"/>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DFA"/>
    <w:rsid w:val="00590D8A"/>
    <w:rsid w:val="00BE2DFA"/>
    <w:rsid w:val="00E525C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897D215BB484073AD971398B39D37DB">
    <w:name w:val="2897D215BB484073AD971398B39D3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43CFE4-C72E-4F03-A931-8DC334BBC70D}">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purl.org/dc/elements/1.1/"/>
    <ds:schemaRef ds:uri="http://schemas.microsoft.com/office/2006/documentManagement/types"/>
    <ds:schemaRef ds:uri="http://purl.org/dc/terms/"/>
    <ds:schemaRef ds:uri="http://www.w3.org/XML/1998/namespace"/>
    <ds:schemaRef ds:uri="http://purl.org/dc/dcmitype/"/>
    <ds:schemaRef ds:uri="b073dc0b-c155-4f91-94b4-670be88b0342"/>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28</TotalTime>
  <Pages>2</Pages>
  <Words>495</Words>
  <Characters>2696</Characters>
  <Application>Microsoft Office Word</Application>
  <DocSecurity>0</DocSecurity>
  <Lines>61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3</cp:revision>
  <cp:lastPrinted>2023-05-24T16:00:00Z</cp:lastPrinted>
  <dcterms:created xsi:type="dcterms:W3CDTF">2023-05-24T15:11:00Z</dcterms:created>
  <dcterms:modified xsi:type="dcterms:W3CDTF">2023-05-24T16:00:00Z</dcterms:modified>
</cp:coreProperties>
</file>

<file path=docProps/custom.xml><?xml version="1.0" encoding="utf-8"?>
<op:Properties xmlns:vt="http://schemas.openxmlformats.org/officeDocument/2006/docPropsVTypes" xmlns:op="http://schemas.openxmlformats.org/officeDocument/2006/custom-properties"/>
</file>