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22522" w14:textId="77777777" w:rsidR="00D72C78" w:rsidRDefault="00D72C78" w:rsidP="00990273">
      <w:pPr>
        <w:jc w:val="right"/>
      </w:pPr>
    </w:p>
    <w:p w14:paraId="2595989A" w14:textId="5ADBE4FE" w:rsidR="00767438" w:rsidRPr="00251B35" w:rsidRDefault="00767438" w:rsidP="000356F5">
      <w:pPr>
        <w:spacing w:after="0"/>
        <w:rPr>
          <w:lang w:val="en-US"/>
        </w:rPr>
      </w:pPr>
      <w:r w:rsidRPr="00734E47">
        <w:rPr>
          <w:rStyle w:val="CCNormal"/>
        </w:rPr>
        <w:t>Ref.</w:t>
      </w:r>
      <w:r w:rsidRPr="00716D7C">
        <w:t xml:space="preserve"> </w:t>
      </w:r>
      <w:r w:rsidR="00380165">
        <w:rPr>
          <w:rFonts w:ascii="Montserrat" w:hAnsi="Montserrat"/>
        </w:rPr>
        <w:fldChar w:fldCharType="begin"/>
      </w:r>
      <w:r w:rsidR="00F145A0" w:rsidRPr="00F145A0">
        <w:rPr>
          <w:rFonts w:ascii="Montserrat" w:hAnsi="Montserrat"/>
        </w:rPr>
        <w:instrText>DOCPROPERTY PWReference</w:instrText>
      </w:r>
      <w:r w:rsidR="00380165">
        <w:rPr>
          <w:rFonts w:ascii="Montserrat" w:hAnsi="Montserrat"/>
        </w:rPr>
        <w:fldChar w:fldCharType="separate"/>
      </w:r>
      <w:r w:rsidR="00251B35">
        <w:rPr>
          <w:rFonts w:ascii="Montserrat" w:hAnsi="Montserrat"/>
          <w:b/>
          <w:bCs/>
          <w:lang w:val="en-US"/>
        </w:rPr>
        <w:t>Error! Unknown document property name.</w:t>
      </w:r>
      <w:r w:rsidR="00380165">
        <w:rPr>
          <w:rFonts w:ascii="Montserrat" w:hAnsi="Montserrat"/>
        </w:rPr>
        <w:fldChar w:fldCharType="end"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135F43">
        <w:rPr>
          <w:rFonts w:ascii="Montserrat" w:hAnsi="Montserrat"/>
        </w:rPr>
        <w:tab/>
      </w:r>
      <w:r w:rsidR="00251B35">
        <w:rPr>
          <w:rStyle w:val="CCNormal"/>
          <w:lang w:val="en-US"/>
        </w:rPr>
        <w:t>06</w:t>
      </w:r>
      <w:r w:rsidR="000356F5" w:rsidRPr="00734E47">
        <w:rPr>
          <w:rStyle w:val="CCNormal"/>
        </w:rPr>
        <w:t>/0</w:t>
      </w:r>
      <w:r w:rsidR="00251B35">
        <w:rPr>
          <w:rStyle w:val="CCNormal"/>
          <w:lang w:val="en-US"/>
        </w:rPr>
        <w:t>2</w:t>
      </w:r>
      <w:r w:rsidR="000356F5" w:rsidRPr="00734E47">
        <w:rPr>
          <w:rStyle w:val="CCNormal"/>
        </w:rPr>
        <w:t>/202</w:t>
      </w:r>
      <w:r w:rsidR="00251B35">
        <w:rPr>
          <w:rStyle w:val="CCNormal"/>
          <w:lang w:val="en-US"/>
        </w:rPr>
        <w:t>4</w:t>
      </w:r>
    </w:p>
    <w:p w14:paraId="770C16CC" w14:textId="77777777" w:rsidR="000356F5" w:rsidRDefault="000356F5" w:rsidP="00B22284">
      <w:pPr>
        <w:rPr>
          <w:rStyle w:val="CCType"/>
        </w:rPr>
      </w:pPr>
    </w:p>
    <w:p w14:paraId="25D37B8F" w14:textId="2BBB9194" w:rsidR="00182716" w:rsidRPr="00251B35" w:rsidRDefault="00251B35" w:rsidP="009A78D2">
      <w:pPr>
        <w:jc w:val="left"/>
        <w:rPr>
          <w:rStyle w:val="CCType"/>
          <w:lang w:val="en-US"/>
        </w:rPr>
      </w:pPr>
      <w:r>
        <w:rPr>
          <w:rStyle w:val="CCType"/>
          <w:lang w:val="en-US"/>
        </w:rPr>
        <w:t>Statement</w:t>
      </w:r>
    </w:p>
    <w:p w14:paraId="10E654DD" w14:textId="77777777" w:rsidR="00251B35" w:rsidRDefault="00251B35" w:rsidP="009A78D2">
      <w:pPr>
        <w:jc w:val="left"/>
        <w:rPr>
          <w:rStyle w:val="CCTitle"/>
          <w:lang w:val="en-US"/>
        </w:rPr>
      </w:pPr>
      <w:r w:rsidRPr="00892473">
        <w:rPr>
          <w:rStyle w:val="CCTitle"/>
          <w:lang w:val="en-US"/>
        </w:rPr>
        <w:t xml:space="preserve">EU 2040 climate target and carbon management Communications </w:t>
      </w:r>
      <w:r>
        <w:rPr>
          <w:rStyle w:val="CCTitle"/>
          <w:lang w:val="en-US"/>
        </w:rPr>
        <w:t>–</w:t>
      </w:r>
      <w:r w:rsidRPr="00892473">
        <w:rPr>
          <w:rStyle w:val="CCTitle"/>
          <w:lang w:val="en-US"/>
        </w:rPr>
        <w:t xml:space="preserve"> </w:t>
      </w:r>
      <w:r>
        <w:rPr>
          <w:rStyle w:val="CCTitle"/>
          <w:lang w:val="en-US"/>
        </w:rPr>
        <w:t xml:space="preserve">A </w:t>
      </w:r>
      <w:r w:rsidRPr="00892473">
        <w:rPr>
          <w:rStyle w:val="CCTitle"/>
          <w:lang w:val="en-US"/>
        </w:rPr>
        <w:t xml:space="preserve">dialogue with farmers has finally been </w:t>
      </w:r>
      <w:r>
        <w:rPr>
          <w:rStyle w:val="CCTitle"/>
          <w:lang w:val="en-US"/>
        </w:rPr>
        <w:t>chosen</w:t>
      </w:r>
      <w:r w:rsidRPr="00892473">
        <w:rPr>
          <w:rStyle w:val="CCTitle"/>
          <w:lang w:val="en-US"/>
        </w:rPr>
        <w:t xml:space="preserve">!  </w:t>
      </w:r>
    </w:p>
    <w:p w14:paraId="22D7F7E8" w14:textId="77777777" w:rsidR="00251B35" w:rsidRDefault="00251B35" w:rsidP="00251B35">
      <w:pPr>
        <w:jc w:val="left"/>
        <w:rPr>
          <w:rStyle w:val="CCSubtitle"/>
        </w:rPr>
      </w:pPr>
      <w:r w:rsidRPr="00251B35">
        <w:rPr>
          <w:rStyle w:val="CCSubtitle"/>
        </w:rPr>
        <w:t xml:space="preserve">Today, the Commission announced the publication of two Communications to address the European trajectory for GHG reductions, namely: The EU 2040 Climate Target and the Industrial Carbon Management Communications. Copa and </w:t>
      </w:r>
      <w:proofErr w:type="spellStart"/>
      <w:r w:rsidRPr="00251B35">
        <w:rPr>
          <w:rStyle w:val="CCSubtitle"/>
        </w:rPr>
        <w:t>Cogeca</w:t>
      </w:r>
      <w:proofErr w:type="spellEnd"/>
      <w:r w:rsidRPr="00251B35">
        <w:rPr>
          <w:rStyle w:val="CCSubtitle"/>
        </w:rPr>
        <w:t xml:space="preserve"> welcome the choice of dialogue and pragmatic support, finally retained by the European Commission.</w:t>
      </w:r>
    </w:p>
    <w:p w14:paraId="17F51FCB" w14:textId="6C684D09" w:rsidR="00251B35" w:rsidRPr="00D335D6" w:rsidRDefault="00251B35" w:rsidP="00251B35">
      <w:pPr>
        <w:rPr>
          <w:rStyle w:val="CCNormal"/>
          <w:sz w:val="20"/>
          <w:szCs w:val="20"/>
        </w:rPr>
      </w:pPr>
      <w:r>
        <w:rPr>
          <w:rStyle w:val="CCNormal"/>
          <w:sz w:val="20"/>
          <w:szCs w:val="20"/>
          <w:lang w:val="en-US"/>
        </w:rPr>
        <w:t xml:space="preserve">In its EU 2040 Climate Target Communication, the European Commission </w:t>
      </w:r>
      <w:r w:rsidRPr="007C04F9">
        <w:rPr>
          <w:rStyle w:val="CCNormal"/>
          <w:sz w:val="20"/>
          <w:szCs w:val="20"/>
          <w:lang w:val="en-US"/>
        </w:rPr>
        <w:t xml:space="preserve">has taken </w:t>
      </w:r>
      <w:r>
        <w:rPr>
          <w:rStyle w:val="CCNormal"/>
          <w:sz w:val="20"/>
          <w:szCs w:val="20"/>
          <w:lang w:val="en-US"/>
        </w:rPr>
        <w:t xml:space="preserve">a pragmatic </w:t>
      </w:r>
      <w:r w:rsidRPr="007C04F9">
        <w:rPr>
          <w:rStyle w:val="CCNormal"/>
          <w:sz w:val="20"/>
          <w:szCs w:val="20"/>
          <w:lang w:val="en-US"/>
        </w:rPr>
        <w:t>approach in looking</w:t>
      </w:r>
      <w:r>
        <w:rPr>
          <w:rStyle w:val="CCNormal"/>
          <w:sz w:val="20"/>
          <w:szCs w:val="20"/>
          <w:lang w:val="en-US"/>
        </w:rPr>
        <w:t xml:space="preserve"> at</w:t>
      </w:r>
      <w:r w:rsidRPr="007C04F9">
        <w:rPr>
          <w:rStyle w:val="CCNormal"/>
          <w:sz w:val="20"/>
          <w:szCs w:val="20"/>
          <w:lang w:val="en-US"/>
        </w:rPr>
        <w:t xml:space="preserve"> </w:t>
      </w:r>
      <w:r>
        <w:rPr>
          <w:rStyle w:val="CCNormal"/>
          <w:sz w:val="20"/>
          <w:szCs w:val="20"/>
          <w:lang w:val="en-US"/>
        </w:rPr>
        <w:t>“</w:t>
      </w:r>
      <w:r w:rsidRPr="00F1364F">
        <w:rPr>
          <w:rStyle w:val="CCNormal"/>
          <w:sz w:val="20"/>
          <w:szCs w:val="20"/>
        </w:rPr>
        <w:t>enabling policy conditions</w:t>
      </w:r>
      <w:r>
        <w:rPr>
          <w:rStyle w:val="CCNormal"/>
          <w:sz w:val="20"/>
          <w:szCs w:val="20"/>
          <w:lang w:val="en-US"/>
        </w:rPr>
        <w:t>” that could support further GHG reduction by 2040 in the farming sector</w:t>
      </w:r>
      <w:r w:rsidRPr="00F1364F">
        <w:rPr>
          <w:rStyle w:val="CCNormal"/>
          <w:sz w:val="20"/>
          <w:szCs w:val="20"/>
        </w:rPr>
        <w:t>.</w:t>
      </w:r>
      <w:r>
        <w:rPr>
          <w:rStyle w:val="CCNormal"/>
          <w:sz w:val="20"/>
          <w:szCs w:val="20"/>
          <w:lang w:val="en-US"/>
        </w:rPr>
        <w:t xml:space="preserve"> </w:t>
      </w:r>
      <w:r w:rsidRPr="00DC48E1">
        <w:rPr>
          <w:rStyle w:val="CCNormal"/>
          <w:sz w:val="20"/>
          <w:szCs w:val="20"/>
          <w:lang w:val="en-US"/>
        </w:rPr>
        <w:t>At first glance</w:t>
      </w:r>
      <w:r>
        <w:rPr>
          <w:rStyle w:val="CCNormal"/>
          <w:sz w:val="20"/>
          <w:szCs w:val="20"/>
          <w:lang w:val="en-US"/>
        </w:rPr>
        <w:t xml:space="preserve">, Copa and </w:t>
      </w:r>
      <w:proofErr w:type="spellStart"/>
      <w:r>
        <w:rPr>
          <w:rStyle w:val="CCNormal"/>
          <w:sz w:val="20"/>
          <w:szCs w:val="20"/>
          <w:lang w:val="en-US"/>
        </w:rPr>
        <w:t>Cogeca</w:t>
      </w:r>
      <w:proofErr w:type="spellEnd"/>
      <w:r>
        <w:rPr>
          <w:rStyle w:val="CCNormal"/>
          <w:sz w:val="20"/>
          <w:szCs w:val="20"/>
          <w:lang w:val="en-US"/>
        </w:rPr>
        <w:t xml:space="preserve"> welcome mainly the willingness to </w:t>
      </w:r>
      <w:r>
        <w:rPr>
          <w:rStyle w:val="CCNormal"/>
          <w:sz w:val="20"/>
          <w:szCs w:val="20"/>
          <w:lang w:val="en-GB"/>
        </w:rPr>
        <w:t xml:space="preserve">strengthen the bioeconomy sector and the renewed interest to talk to farmers in the framework of the strategic dialogue. </w:t>
      </w:r>
      <w:r w:rsidRPr="00D335D6">
        <w:rPr>
          <w:rStyle w:val="CCNormal"/>
          <w:sz w:val="20"/>
          <w:szCs w:val="20"/>
        </w:rPr>
        <w:t>The ongoing outreach will help the next Commission to table legislative proposals for the post-2030 policy framework</w:t>
      </w:r>
      <w:r>
        <w:rPr>
          <w:rStyle w:val="CCNormal"/>
          <w:sz w:val="20"/>
          <w:szCs w:val="20"/>
          <w:lang w:val="en-US"/>
        </w:rPr>
        <w:t>,</w:t>
      </w:r>
      <w:r w:rsidRPr="00D335D6">
        <w:rPr>
          <w:rStyle w:val="CCNormal"/>
          <w:sz w:val="20"/>
          <w:szCs w:val="20"/>
        </w:rPr>
        <w:t xml:space="preserve"> which will deliver the 2040 target in a fair and cost-efficient manner.</w:t>
      </w:r>
    </w:p>
    <w:p w14:paraId="31D16332" w14:textId="77777777" w:rsidR="00251B35" w:rsidRDefault="00251B35" w:rsidP="00251B35">
      <w:pPr>
        <w:rPr>
          <w:rStyle w:val="CCNormal"/>
          <w:sz w:val="20"/>
          <w:szCs w:val="20"/>
        </w:rPr>
      </w:pPr>
      <w:r w:rsidRPr="00DC48E1">
        <w:rPr>
          <w:rStyle w:val="CCNormal"/>
          <w:sz w:val="20"/>
          <w:szCs w:val="20"/>
          <w:lang w:val="en-GB"/>
        </w:rPr>
        <w:t>In its communication on</w:t>
      </w:r>
      <w:r w:rsidRPr="00DC48E1">
        <w:rPr>
          <w:rStyle w:val="CCNormal"/>
          <w:sz w:val="20"/>
          <w:lang w:val="en-GB"/>
        </w:rPr>
        <w:t xml:space="preserve"> </w:t>
      </w:r>
      <w:r w:rsidRPr="00DC48E1">
        <w:rPr>
          <w:rStyle w:val="CCNormal"/>
          <w:sz w:val="20"/>
          <w:szCs w:val="20"/>
          <w:lang w:val="en-GB"/>
        </w:rPr>
        <w:t xml:space="preserve">Industrial Carbon Management, the Commission </w:t>
      </w:r>
      <w:r>
        <w:rPr>
          <w:rStyle w:val="CCNormal"/>
          <w:sz w:val="20"/>
          <w:szCs w:val="20"/>
          <w:lang w:val="en-GB"/>
        </w:rPr>
        <w:t>is</w:t>
      </w:r>
      <w:r w:rsidRPr="00DC48E1">
        <w:rPr>
          <w:rStyle w:val="CCNormal"/>
          <w:sz w:val="20"/>
          <w:szCs w:val="20"/>
          <w:lang w:val="en-GB"/>
        </w:rPr>
        <w:t xml:space="preserve"> explor</w:t>
      </w:r>
      <w:r>
        <w:rPr>
          <w:rStyle w:val="CCNormal"/>
          <w:sz w:val="20"/>
          <w:szCs w:val="20"/>
          <w:lang w:val="en-GB"/>
        </w:rPr>
        <w:t xml:space="preserve">ing </w:t>
      </w:r>
      <w:r w:rsidRPr="00DC48E1">
        <w:rPr>
          <w:rStyle w:val="CCNormal"/>
          <w:sz w:val="20"/>
          <w:szCs w:val="20"/>
          <w:lang w:val="en-GB"/>
        </w:rPr>
        <w:t>carbon pricing</w:t>
      </w:r>
      <w:r>
        <w:rPr>
          <w:rStyle w:val="CCNormal"/>
          <w:sz w:val="20"/>
          <w:szCs w:val="20"/>
          <w:lang w:val="en-GB"/>
        </w:rPr>
        <w:t xml:space="preserve"> frameworks for hard-to-abate sectors, including agriculture</w:t>
      </w:r>
      <w:r w:rsidRPr="00DC48E1">
        <w:rPr>
          <w:rStyle w:val="CCNormal"/>
          <w:sz w:val="20"/>
          <w:szCs w:val="20"/>
          <w:lang w:val="en-GB"/>
        </w:rPr>
        <w:t>.</w:t>
      </w:r>
      <w:r>
        <w:rPr>
          <w:rStyle w:val="CCNormal"/>
          <w:sz w:val="20"/>
          <w:szCs w:val="20"/>
          <w:lang w:val="en-GB"/>
        </w:rPr>
        <w:t xml:space="preserve"> Copa and </w:t>
      </w:r>
      <w:proofErr w:type="spellStart"/>
      <w:r>
        <w:rPr>
          <w:rStyle w:val="CCNormal"/>
          <w:sz w:val="20"/>
          <w:szCs w:val="20"/>
          <w:lang w:val="en-GB"/>
        </w:rPr>
        <w:t>Cogeca</w:t>
      </w:r>
      <w:proofErr w:type="spellEnd"/>
      <w:r>
        <w:rPr>
          <w:rStyle w:val="CCNormal"/>
          <w:sz w:val="20"/>
          <w:szCs w:val="20"/>
          <w:lang w:val="en-GB"/>
        </w:rPr>
        <w:t xml:space="preserve"> took stock of</w:t>
      </w:r>
      <w:r w:rsidRPr="00DC48E1">
        <w:rPr>
          <w:rStyle w:val="CCNormal"/>
          <w:sz w:val="20"/>
          <w:szCs w:val="20"/>
          <w:lang w:val="en-GB"/>
        </w:rPr>
        <w:t xml:space="preserve"> </w:t>
      </w:r>
      <w:r>
        <w:rPr>
          <w:rStyle w:val="CCNormal"/>
          <w:sz w:val="20"/>
          <w:szCs w:val="20"/>
          <w:lang w:val="en-GB"/>
        </w:rPr>
        <w:t xml:space="preserve">the </w:t>
      </w:r>
      <w:r w:rsidRPr="00DC48E1">
        <w:rPr>
          <w:rStyle w:val="CCNormal"/>
          <w:sz w:val="20"/>
          <w:szCs w:val="20"/>
          <w:lang w:val="en-GB"/>
        </w:rPr>
        <w:t>Commission</w:t>
      </w:r>
      <w:r>
        <w:rPr>
          <w:rStyle w:val="CCNormal"/>
          <w:sz w:val="20"/>
          <w:szCs w:val="20"/>
          <w:lang w:val="en-GB"/>
        </w:rPr>
        <w:t>’s</w:t>
      </w:r>
      <w:r w:rsidRPr="00DC48E1">
        <w:rPr>
          <w:rStyle w:val="CCNormal"/>
          <w:sz w:val="20"/>
          <w:szCs w:val="20"/>
          <w:lang w:val="en-GB"/>
        </w:rPr>
        <w:t xml:space="preserve"> </w:t>
      </w:r>
      <w:r>
        <w:rPr>
          <w:rStyle w:val="CCNormal"/>
          <w:sz w:val="20"/>
          <w:szCs w:val="20"/>
          <w:lang w:val="en-GB"/>
        </w:rPr>
        <w:t>proposal to</w:t>
      </w:r>
      <w:r w:rsidRPr="00DC48E1">
        <w:rPr>
          <w:rStyle w:val="CCNormal"/>
          <w:sz w:val="20"/>
          <w:szCs w:val="20"/>
          <w:lang w:val="en-GB"/>
        </w:rPr>
        <w:t xml:space="preserve"> set up a dedicated taskforce to develop a global approach to carbon pricing and carbon markets. </w:t>
      </w:r>
    </w:p>
    <w:p w14:paraId="48D754B3" w14:textId="77777777" w:rsidR="00251B35" w:rsidRPr="00DC48E1" w:rsidRDefault="00251B35" w:rsidP="00251B35">
      <w:pPr>
        <w:rPr>
          <w:rStyle w:val="CCNormal"/>
          <w:sz w:val="20"/>
          <w:szCs w:val="20"/>
        </w:rPr>
      </w:pPr>
      <w:r w:rsidRPr="00DC48E1">
        <w:rPr>
          <w:rStyle w:val="CCNormal"/>
          <w:sz w:val="20"/>
          <w:szCs w:val="20"/>
          <w:lang w:val="en-US"/>
        </w:rPr>
        <w:t>A</w:t>
      </w:r>
      <w:r w:rsidRPr="00DC48E1">
        <w:rPr>
          <w:rStyle w:val="CCNormal"/>
          <w:sz w:val="20"/>
          <w:szCs w:val="20"/>
        </w:rPr>
        <w:t>fter the European elections,</w:t>
      </w:r>
      <w:r w:rsidRPr="00DC48E1">
        <w:rPr>
          <w:rStyle w:val="CCNormal"/>
          <w:sz w:val="20"/>
          <w:szCs w:val="20"/>
          <w:lang w:val="en-US"/>
        </w:rPr>
        <w:t xml:space="preserve"> the next Commission </w:t>
      </w:r>
      <w:r>
        <w:rPr>
          <w:rStyle w:val="CCNormal"/>
          <w:sz w:val="20"/>
          <w:szCs w:val="20"/>
          <w:lang w:val="en-US"/>
        </w:rPr>
        <w:t>will</w:t>
      </w:r>
      <w:r w:rsidRPr="00DC48E1">
        <w:rPr>
          <w:rStyle w:val="CCNormal"/>
          <w:sz w:val="20"/>
          <w:szCs w:val="20"/>
          <w:lang w:val="en-US"/>
        </w:rPr>
        <w:t xml:space="preserve"> propose a revision of the EU Climate Law to make the EU 2040 Target legally-binding.</w:t>
      </w:r>
      <w:r w:rsidRPr="005B1D0C">
        <w:t xml:space="preserve"> </w:t>
      </w:r>
      <w:r w:rsidRPr="005B1D0C">
        <w:rPr>
          <w:rStyle w:val="CCNormal"/>
          <w:sz w:val="20"/>
          <w:szCs w:val="20"/>
          <w:lang w:val="en-US"/>
        </w:rPr>
        <w:t>Europe's farmers</w:t>
      </w:r>
      <w:r>
        <w:rPr>
          <w:rStyle w:val="CCNormal"/>
          <w:sz w:val="20"/>
          <w:szCs w:val="20"/>
          <w:lang w:val="en-US"/>
        </w:rPr>
        <w:t xml:space="preserve">, forest owners and their </w:t>
      </w:r>
      <w:r w:rsidRPr="005B1D0C">
        <w:rPr>
          <w:rStyle w:val="CCNormal"/>
          <w:sz w:val="20"/>
          <w:szCs w:val="20"/>
          <w:lang w:val="en-US"/>
        </w:rPr>
        <w:t xml:space="preserve">cooperatives </w:t>
      </w:r>
      <w:r>
        <w:rPr>
          <w:rStyle w:val="CCNormal"/>
          <w:sz w:val="20"/>
          <w:szCs w:val="20"/>
          <w:lang w:val="en-US"/>
        </w:rPr>
        <w:t xml:space="preserve">expect the new Commission to support the sector in continuing to deliver </w:t>
      </w:r>
      <w:r w:rsidRPr="005B1D0C">
        <w:rPr>
          <w:rStyle w:val="CCNormal"/>
          <w:sz w:val="20"/>
          <w:szCs w:val="20"/>
          <w:lang w:val="en-US"/>
        </w:rPr>
        <w:t>concrete action</w:t>
      </w:r>
      <w:r>
        <w:rPr>
          <w:rStyle w:val="CCNormal"/>
          <w:sz w:val="20"/>
          <w:szCs w:val="20"/>
          <w:lang w:val="en-US"/>
        </w:rPr>
        <w:t>s</w:t>
      </w:r>
      <w:r w:rsidRPr="005B1D0C">
        <w:rPr>
          <w:rStyle w:val="CCNormal"/>
          <w:sz w:val="20"/>
          <w:szCs w:val="20"/>
          <w:lang w:val="en-US"/>
        </w:rPr>
        <w:t xml:space="preserve"> to reduce their emissions, </w:t>
      </w:r>
      <w:r>
        <w:rPr>
          <w:rStyle w:val="CCNormal"/>
          <w:sz w:val="20"/>
          <w:szCs w:val="20"/>
          <w:lang w:val="en-US"/>
        </w:rPr>
        <w:t>whilst feeding a fast-growing population and providing sustainable alternative to fossil-based materials</w:t>
      </w:r>
      <w:r w:rsidRPr="005B1D0C">
        <w:rPr>
          <w:rStyle w:val="CCNormal"/>
          <w:sz w:val="20"/>
          <w:szCs w:val="20"/>
          <w:lang w:val="en-US"/>
        </w:rPr>
        <w:t>.</w:t>
      </w:r>
    </w:p>
    <w:p w14:paraId="50C6AF3C" w14:textId="77777777" w:rsidR="00251B35" w:rsidRDefault="00251B35" w:rsidP="00244682">
      <w:pPr>
        <w:rPr>
          <w:rFonts w:ascii="Montserrat" w:hAnsi="Montserrat"/>
          <w:b/>
          <w:bCs/>
          <w:color w:val="697331"/>
          <w:sz w:val="28"/>
          <w:szCs w:val="28"/>
        </w:rPr>
      </w:pPr>
    </w:p>
    <w:p w14:paraId="6770D7A5" w14:textId="4BF9FF5F" w:rsidR="00182716" w:rsidRPr="00135F43" w:rsidRDefault="00251B35" w:rsidP="00244682">
      <w:pPr>
        <w:rPr>
          <w:lang w:val="en-GB"/>
        </w:rPr>
      </w:pPr>
      <w:sdt>
        <w:sdtPr>
          <w:rPr>
            <w:rFonts w:ascii="Montserrat" w:hAnsi="Montserrat"/>
            <w:b/>
            <w:bCs/>
            <w:color w:val="697331"/>
            <w:sz w:val="28"/>
            <w:szCs w:val="28"/>
          </w:rPr>
          <w:id w:val="636535682"/>
          <w:placeholder>
            <w:docPart w:val="A8FEA91BEA6A4D09BD467F9B38A9CD7B"/>
          </w:placeholder>
          <w:temporary/>
        </w:sdtPr>
        <w:sdtEndPr/>
        <w:sdtContent>
          <w:r w:rsidR="00767438" w:rsidRPr="00925C9C">
            <w:rPr>
              <w:rFonts w:ascii="Montserrat" w:hAnsi="Montserrat"/>
              <w:b/>
              <w:bCs/>
              <w:color w:val="697331"/>
              <w:sz w:val="28"/>
              <w:szCs w:val="28"/>
            </w:rPr>
            <w:t>-END-</w:t>
          </w:r>
        </w:sdtContent>
      </w:sdt>
      <w:r w:rsidR="00CC4394" w:rsidRPr="00135F43">
        <w:rPr>
          <w:rFonts w:ascii="Montserrat" w:hAnsi="Montserrat"/>
          <w:b/>
          <w:bCs/>
          <w:color w:val="697331"/>
          <w:sz w:val="28"/>
          <w:szCs w:val="28"/>
          <w:lang w:val="en-GB"/>
        </w:rPr>
        <w:t xml:space="preserve"> </w:t>
      </w:r>
    </w:p>
    <w:p w14:paraId="6F0DB5E5" w14:textId="77777777" w:rsidR="000356F5" w:rsidRPr="000356F5" w:rsidRDefault="000356F5" w:rsidP="00DF6217">
      <w:pPr>
        <w:pStyle w:val="CCDocBody"/>
        <w:rPr>
          <w:rFonts w:ascii="Montserrat" w:hAnsi="Montserrat"/>
          <w:color w:val="3A3838"/>
          <w:sz w:val="20"/>
          <w:szCs w:val="20"/>
        </w:rPr>
      </w:pPr>
      <w:r w:rsidRPr="000356F5">
        <w:rPr>
          <w:rFonts w:ascii="Montserrat" w:hAnsi="Montserrat"/>
          <w:color w:val="3A3838"/>
          <w:sz w:val="20"/>
          <w:szCs w:val="20"/>
        </w:rPr>
        <w:t xml:space="preserve">Translations will be available in DE, ES, FR, IT, </w:t>
      </w:r>
      <w:proofErr w:type="gramStart"/>
      <w:r w:rsidRPr="000356F5">
        <w:rPr>
          <w:rFonts w:ascii="Montserrat" w:hAnsi="Montserrat"/>
          <w:color w:val="3A3838"/>
          <w:sz w:val="20"/>
          <w:szCs w:val="20"/>
        </w:rPr>
        <w:t>PL</w:t>
      </w:r>
      <w:proofErr w:type="gramEnd"/>
      <w:r w:rsidRPr="000356F5">
        <w:rPr>
          <w:rFonts w:ascii="Montserrat" w:hAnsi="Montserrat"/>
          <w:color w:val="3A3838"/>
          <w:sz w:val="20"/>
          <w:szCs w:val="20"/>
        </w:rPr>
        <w:t xml:space="preserve"> and RO on the Copa-Cogeca website soon. </w:t>
      </w:r>
    </w:p>
    <w:p w14:paraId="7C08140A" w14:textId="77777777" w:rsidR="00E6727E" w:rsidRPr="00135F43" w:rsidRDefault="00E6727E" w:rsidP="00DF6217">
      <w:pPr>
        <w:pStyle w:val="CCDocBody"/>
        <w:rPr>
          <w:sz w:val="20"/>
          <w:szCs w:val="20"/>
        </w:rPr>
      </w:pPr>
      <w:r w:rsidRPr="00135F43">
        <w:rPr>
          <w:rStyle w:val="CCNormal"/>
          <w:sz w:val="20"/>
          <w:szCs w:val="20"/>
        </w:rPr>
        <w:t>About</w:t>
      </w:r>
      <w:r w:rsidR="00244682" w:rsidRPr="00135F43">
        <w:rPr>
          <w:rStyle w:val="CCNormal"/>
          <w:sz w:val="20"/>
          <w:szCs w:val="20"/>
        </w:rPr>
        <w:t xml:space="preserve"> us</w:t>
      </w:r>
      <w:r w:rsidRPr="00135F43">
        <w:rPr>
          <w:rStyle w:val="CCNormal"/>
          <w:sz w:val="20"/>
          <w:szCs w:val="20"/>
        </w:rPr>
        <w:t xml:space="preserve"> - Copa and Cogeca are the united voice of farmers and agri-cooperatives in the EU. Together, we ensure that EU agriculture is sustainable, </w:t>
      </w:r>
      <w:proofErr w:type="gramStart"/>
      <w:r w:rsidRPr="00135F43">
        <w:rPr>
          <w:rStyle w:val="CCNormal"/>
          <w:sz w:val="20"/>
          <w:szCs w:val="20"/>
        </w:rPr>
        <w:t>innovative</w:t>
      </w:r>
      <w:proofErr w:type="gramEnd"/>
      <w:r w:rsidRPr="00135F43">
        <w:rPr>
          <w:rStyle w:val="CCNormal"/>
          <w:sz w:val="20"/>
          <w:szCs w:val="20"/>
        </w:rPr>
        <w:t xml:space="preserve"> and competitive, </w:t>
      </w:r>
      <w:r w:rsidRPr="00135F43">
        <w:rPr>
          <w:rStyle w:val="CCNormal"/>
          <w:sz w:val="20"/>
          <w:szCs w:val="20"/>
        </w:rPr>
        <w:lastRenderedPageBreak/>
        <w:t xml:space="preserve">while guaranteeing food security for 500 million people throughout Europe. &gt;&gt;&gt; More information </w:t>
      </w:r>
      <w:hyperlink r:id="rId11" w:history="1">
        <w:r w:rsidRPr="00135F43">
          <w:rPr>
            <w:rStyle w:val="Hyperlink"/>
            <w:rFonts w:ascii="Montserrat" w:hAnsi="Montserrat"/>
            <w:sz w:val="20"/>
            <w:szCs w:val="20"/>
          </w:rPr>
          <w:t>www.copa-cogeca.eu</w:t>
        </w:r>
      </w:hyperlink>
    </w:p>
    <w:sdt>
      <w:sdtPr>
        <w:rPr>
          <w:rFonts w:ascii="Montserrat Light" w:eastAsiaTheme="minorHAnsi" w:hAnsi="Montserrat Light" w:cstheme="minorBidi"/>
          <w:color w:val="58595B"/>
          <w:sz w:val="22"/>
          <w:szCs w:val="22"/>
          <w:lang w:eastAsia="en-US"/>
        </w:rPr>
        <w:id w:val="-926261863"/>
        <w:lock w:val="sdtContentLocked"/>
        <w:placeholder>
          <w:docPart w:val="A8FEA91BEA6A4D09BD467F9B38A9CD7B"/>
        </w:placeholder>
      </w:sdtPr>
      <w:sdtEndPr/>
      <w:sdtContent>
        <w:p w14:paraId="5CF5BB97" w14:textId="77777777" w:rsidR="00B650F0" w:rsidRPr="00B953B8" w:rsidRDefault="00B650F0" w:rsidP="00445C22">
          <w:pPr>
            <w:pStyle w:val="NormalWeb"/>
            <w:shd w:val="clear" w:color="auto" w:fill="FFFFFF"/>
            <w:spacing w:before="0" w:beforeAutospacing="0"/>
            <w:rPr>
              <w:rFonts w:eastAsiaTheme="minorHAnsi"/>
            </w:rPr>
          </w:pPr>
          <w:r>
            <w:rPr>
              <w:rFonts w:ascii="Montserrat Light" w:eastAsiaTheme="minorHAnsi" w:hAnsi="Montserrat Light" w:cstheme="minorBidi"/>
              <w:noProof/>
              <w:color w:val="58595B"/>
              <w:sz w:val="22"/>
              <w:szCs w:val="22"/>
              <w:lang w:eastAsia="en-U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7CBD9C87" wp14:editId="112AE081">
                    <wp:simplePos x="0" y="0"/>
                    <wp:positionH relativeFrom="column">
                      <wp:posOffset>-28576</wp:posOffset>
                    </wp:positionH>
                    <wp:positionV relativeFrom="paragraph">
                      <wp:posOffset>109220</wp:posOffset>
                    </wp:positionV>
                    <wp:extent cx="5838825" cy="0"/>
                    <wp:effectExtent l="0" t="0" r="0" b="0"/>
                    <wp:wrapNone/>
                    <wp:docPr id="3" name="Straight Connector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838825" cy="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3">
                              <a:schemeClr val="accent2"/>
                            </a:lnRef>
                            <a:fillRef idx="0">
                              <a:schemeClr val="accent2"/>
                            </a:fillRef>
                            <a:effectRef idx="2">
                              <a:schemeClr val="accent2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29D3746C" id="Straight Connector 3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.25pt,8.6pt" to="457.5pt,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" strokecolor="#ed7d31 [3205]" strokeweight="1.5pt">
                    <v:stroke joinstyle="miter"/>
                  </v:line>
                </w:pict>
              </mc:Fallback>
            </mc:AlternateContent>
          </w:r>
        </w:p>
      </w:sdtContent>
    </w:sdt>
    <w:sdt>
      <w:sdtPr>
        <w:rPr>
          <w:rStyle w:val="CCNormal"/>
          <w:rFonts w:eastAsiaTheme="minorHAnsi"/>
          <w:sz w:val="20"/>
          <w:szCs w:val="20"/>
        </w:rPr>
        <w:id w:val="2040863808"/>
        <w:placeholder>
          <w:docPart w:val="A8FEA91BEA6A4D09BD467F9B38A9CD7B"/>
        </w:placeholder>
        <w:temporary/>
      </w:sdtPr>
      <w:sdtEndPr>
        <w:rPr>
          <w:rStyle w:val="CCNormal"/>
        </w:rPr>
      </w:sdtEndPr>
      <w:sdtContent>
        <w:p w14:paraId="5A2A88B7" w14:textId="77777777" w:rsidR="00445C22" w:rsidRPr="00135F43" w:rsidRDefault="00244682" w:rsidP="00445C22">
          <w:pPr>
            <w:pStyle w:val="NormalWeb"/>
            <w:shd w:val="clear" w:color="auto" w:fill="FFFFFF"/>
            <w:spacing w:before="0" w:beforeAutospacing="0"/>
            <w:rPr>
              <w:rFonts w:ascii="Montserrat" w:eastAsiaTheme="minorHAnsi" w:hAnsi="Montserrat"/>
              <w:sz w:val="20"/>
              <w:szCs w:val="20"/>
            </w:rPr>
          </w:pPr>
          <w:r w:rsidRPr="00135F43">
            <w:rPr>
              <w:rStyle w:val="CCNormal"/>
              <w:rFonts w:eastAsiaTheme="minorHAnsi"/>
              <w:sz w:val="20"/>
              <w:szCs w:val="20"/>
            </w:rPr>
            <w:t>For further information, please contact</w:t>
          </w:r>
        </w:p>
      </w:sdtContent>
    </w:sdt>
    <w:tbl>
      <w:tblPr>
        <w:tblW w:w="0" w:type="auto"/>
        <w:tblLook w:val="04A0" w:firstRow="1" w:lastRow="0" w:firstColumn="1" w:lastColumn="0" w:noHBand="0" w:noVBand="1"/>
      </w:tblPr>
      <w:tblGrid>
        <w:gridCol w:w="4253"/>
        <w:gridCol w:w="4763"/>
      </w:tblGrid>
      <w:tr w:rsidR="00E6727E" w:rsidRPr="00135F43" w14:paraId="1F030DAC" w14:textId="77777777" w:rsidTr="00716D7C">
        <w:tc>
          <w:tcPr>
            <w:tcW w:w="4253" w:type="dxa"/>
          </w:tcPr>
          <w:p w14:paraId="2CCBADCC" w14:textId="5099041A" w:rsidR="00E6727E" w:rsidRPr="00135F43" w:rsidRDefault="00251B3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Irene de Tovar</w:t>
            </w:r>
          </w:p>
          <w:p w14:paraId="1CD7325E" w14:textId="7C1B3D89" w:rsidR="00E6727E" w:rsidRPr="00135F43" w:rsidRDefault="00251B35" w:rsidP="00B953B8">
            <w:pPr>
              <w:pStyle w:val="NoSpacing"/>
              <w:rPr>
                <w:rStyle w:val="CCNoSpacing"/>
                <w:rFonts w:ascii="Montserrat" w:hAnsi="Montserrat"/>
                <w:sz w:val="20"/>
                <w:szCs w:val="20"/>
              </w:rPr>
            </w:pPr>
            <w:r>
              <w:rPr>
                <w:rStyle w:val="CCNoSpacing"/>
                <w:rFonts w:ascii="Montserrat" w:hAnsi="Montserrat"/>
                <w:sz w:val="20"/>
                <w:szCs w:val="20"/>
              </w:rPr>
              <w:t>Senior Policy Advisor</w:t>
            </w:r>
          </w:p>
          <w:p w14:paraId="06B41007" w14:textId="4EC3B5E5" w:rsidR="00E6727E" w:rsidRPr="00135F43" w:rsidRDefault="00251B35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irene.detovar@copa-cogeca.eu</w:t>
            </w:r>
          </w:p>
        </w:tc>
        <w:tc>
          <w:tcPr>
            <w:tcW w:w="4763" w:type="dxa"/>
          </w:tcPr>
          <w:p w14:paraId="44D781C8" w14:textId="11E9ACD9" w:rsidR="00E6727E" w:rsidRPr="00135F43" w:rsidRDefault="00251B3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Jean-Baptiste Boucher</w:t>
            </w:r>
          </w:p>
          <w:p w14:paraId="1A9ABA10" w14:textId="04414212" w:rsidR="00E6727E" w:rsidRPr="00135F43" w:rsidRDefault="00251B3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Communication Director</w:t>
            </w:r>
          </w:p>
          <w:p w14:paraId="3CE0BA93" w14:textId="774D1193" w:rsidR="00E6727E" w:rsidRPr="00135F43" w:rsidRDefault="00251B35" w:rsidP="00B953B8">
            <w:pPr>
              <w:pStyle w:val="NoSpacing"/>
              <w:rPr>
                <w:rFonts w:ascii="Montserrat" w:hAnsi="Montserrat"/>
                <w:sz w:val="20"/>
                <w:szCs w:val="20"/>
              </w:rPr>
            </w:pPr>
            <w:r>
              <w:rPr>
                <w:rFonts w:ascii="Montserrat" w:hAnsi="Montserrat"/>
                <w:sz w:val="20"/>
                <w:szCs w:val="20"/>
              </w:rPr>
              <w:t>+32 474 84 08 36</w:t>
            </w:r>
          </w:p>
          <w:p w14:paraId="14626D2D" w14:textId="5E05076C" w:rsidR="00E6727E" w:rsidRPr="00135F43" w:rsidRDefault="00251B35" w:rsidP="00B953B8">
            <w:pPr>
              <w:rPr>
                <w:rFonts w:ascii="Montserrat" w:hAnsi="Montserrat"/>
                <w:sz w:val="20"/>
                <w:szCs w:val="20"/>
              </w:rPr>
            </w:pPr>
            <w:r>
              <w:rPr>
                <w:rStyle w:val="Hyperlink"/>
                <w:rFonts w:ascii="Montserrat" w:hAnsi="Montserrat"/>
                <w:sz w:val="20"/>
                <w:szCs w:val="20"/>
              </w:rPr>
              <w:t>jean-baptiste.boucher@copa-cogeca.eu</w:t>
            </w:r>
          </w:p>
        </w:tc>
      </w:tr>
    </w:tbl>
    <w:p w14:paraId="53304D69" w14:textId="77777777" w:rsidR="00E6727E" w:rsidRDefault="00E6727E" w:rsidP="00135F43"/>
    <w:p w14:paraId="7F168B62" w14:textId="77777777" w:rsidR="00817677" w:rsidRDefault="00817677" w:rsidP="00135F43"/>
    <w:p w14:paraId="1EEE316E" w14:textId="77777777" w:rsidR="00817677" w:rsidRDefault="00817677" w:rsidP="00817677">
      <w:pPr>
        <w:jc w:val="center"/>
        <w:rPr>
          <w:lang w:val="fr-FR"/>
        </w:rPr>
      </w:pPr>
      <w:proofErr w:type="spellStart"/>
      <w:r>
        <w:rPr>
          <w:lang w:val="fr-FR"/>
        </w:rPr>
        <w:t>Press</w:t>
      </w:r>
      <w:proofErr w:type="spellEnd"/>
      <w:r>
        <w:rPr>
          <w:lang w:val="fr-FR"/>
        </w:rPr>
        <w:t xml:space="preserve"> Release Mailing List</w:t>
      </w:r>
    </w:p>
    <w:p w14:paraId="32EB0222" w14:textId="77777777" w:rsidR="00817677" w:rsidRPr="00817677" w:rsidRDefault="00817677" w:rsidP="00817677">
      <w:pPr>
        <w:jc w:val="center"/>
        <w:rPr>
          <w:lang w:val="fr-FR"/>
        </w:rPr>
      </w:pP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F37946" wp14:editId="7B80460C">
                <wp:simplePos x="0" y="0"/>
                <wp:positionH relativeFrom="column">
                  <wp:posOffset>3355675</wp:posOffset>
                </wp:positionH>
                <wp:positionV relativeFrom="paragraph">
                  <wp:posOffset>153395</wp:posOffset>
                </wp:positionV>
                <wp:extent cx="1112520" cy="361950"/>
                <wp:effectExtent l="0" t="0" r="11430" b="19050"/>
                <wp:wrapNone/>
                <wp:docPr id="655128924" name="Rectangle: Rounded Corners 1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520" cy="361950"/>
                        </a:xfrm>
                        <a:prstGeom prst="roundRect">
                          <a:avLst/>
                        </a:prstGeom>
                        <a:solidFill>
                          <a:srgbClr val="CA6D05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75FFD3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Unsubscribe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4F37946" id="Rectangle: Rounded Corners 1" o:spid="_x0000_s1026" href="https://copa-cogeca.us19.list-manage.com/unsubscribe?u=5371341183d4c12ce11c119f5&amp;id=6d3072a5f7&amp;e=%5bUNIQID%5d&amp;c=d1f96d5be5" style="position:absolute;left:0;text-align:left;margin-left:264.25pt;margin-top:12.1pt;width:87.6pt;height:28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" o:button="t" fillcolor="#ca6d05" strokecolor="#375623 [1609]" strokeweight="1pt">
                <v:fill o:detectmouseclick="t"/>
                <v:stroke joinstyle="miter"/>
                <v:textbox>
                  <w:txbxContent>
                    <w:p w14:paraId="7275FFD3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Unsubscribe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>
        <w:rPr>
          <w:noProof/>
          <w:lang w:val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30C2F7A" wp14:editId="05860B34">
                <wp:simplePos x="0" y="0"/>
                <wp:positionH relativeFrom="column">
                  <wp:posOffset>1457864</wp:posOffset>
                </wp:positionH>
                <wp:positionV relativeFrom="paragraph">
                  <wp:posOffset>153395</wp:posOffset>
                </wp:positionV>
                <wp:extent cx="1112808" cy="362310"/>
                <wp:effectExtent l="0" t="0" r="11430" b="19050"/>
                <wp:wrapNone/>
                <wp:docPr id="1190403050" name="Rectangle: Rounded Corners 1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2808" cy="362310"/>
                        </a:xfrm>
                        <a:prstGeom prst="roundRect">
                          <a:avLst/>
                        </a:prstGeom>
                        <a:solidFill>
                          <a:srgbClr val="6B7213"/>
                        </a:solidFill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3C0D2" w14:textId="77777777" w:rsidR="00817677" w:rsidRPr="00817677" w:rsidRDefault="00817677" w:rsidP="00817677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</w:pPr>
                            <w:proofErr w:type="spellStart"/>
                            <w:r w:rsidRPr="00817677">
                              <w:rPr>
                                <w:b/>
                                <w:bCs/>
                                <w:color w:val="FFFFFF" w:themeColor="background1"/>
                                <w:sz w:val="20"/>
                                <w:szCs w:val="20"/>
                                <w:lang w:val="fr-FR"/>
                              </w:rPr>
                              <w:t>Subscribe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0C2F7A" id="_x0000_s1027" href="https://form.jotform.com/copacogeca/press-release-subscription" style="position:absolute;left:0;text-align:left;margin-left:114.8pt;margin-top:12.1pt;width:87.6pt;height:28.5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" o:button="t" fillcolor="#6b7213" strokecolor="#375623 [1609]" strokeweight="1pt">
                <v:fill o:detectmouseclick="t"/>
                <v:stroke joinstyle="miter"/>
                <v:textbox>
                  <w:txbxContent>
                    <w:p w14:paraId="56B3C0D2" w14:textId="77777777" w:rsidR="00817677" w:rsidRPr="00817677" w:rsidRDefault="00817677" w:rsidP="00817677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</w:pPr>
                      <w:proofErr w:type="spellStart"/>
                      <w:r w:rsidRPr="00817677">
                        <w:rPr>
                          <w:b/>
                          <w:bCs/>
                          <w:color w:val="FFFFFF" w:themeColor="background1"/>
                          <w:sz w:val="20"/>
                          <w:szCs w:val="20"/>
                          <w:lang w:val="fr-FR"/>
                        </w:rPr>
                        <w:t>Subscribe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</w:p>
    <w:sectPr w:rsidR="00817677" w:rsidRPr="00817677" w:rsidSect="00107120">
      <w:headerReference w:type="default" r:id="rId14"/>
      <w:footerReference w:type="default" r:id="rId15"/>
      <w:headerReference w:type="first" r:id="rId16"/>
      <w:footerReference w:type="first" r:id="rId17"/>
      <w:pgSz w:w="11906" w:h="16838"/>
      <w:pgMar w:top="1440" w:right="1440" w:bottom="1985" w:left="1440" w:header="709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9691AD" w14:textId="77777777" w:rsidR="00251B35" w:rsidRPr="00716D7C" w:rsidRDefault="00251B35" w:rsidP="00716D7C">
      <w:r>
        <w:separator/>
      </w:r>
    </w:p>
  </w:endnote>
  <w:endnote w:type="continuationSeparator" w:id="0">
    <w:p w14:paraId="702E2C65" w14:textId="77777777" w:rsidR="00251B35" w:rsidRPr="00716D7C" w:rsidRDefault="00251B35" w:rsidP="00716D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BD3FF16-E945-48FF-B94B-D892C33CD117}"/>
    <w:embedBold r:id="rId2" w:fontKey="{0163D94D-E173-4A96-BBCF-68971AF98B32}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  <w:embedRegular r:id="rId3" w:fontKey="{F8981BE2-68AB-4C97-9E1B-F330E9868374}"/>
    <w:embedBold r:id="rId4" w:fontKey="{75C2ED33-8A84-4C9D-8B5E-B9D7EBF8966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FCDAD004-4044-4AB1-BF1E-099CC8A3C221}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6" w:fontKey="{F47574D9-4372-49AC-AAC1-892F69F17AB3}"/>
    <w:embedBold r:id="rId7" w:fontKey="{7D33739E-842E-4768-ACAC-2E772FE90B58}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15242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61312" behindDoc="1" locked="0" layoutInCell="1" allowOverlap="1" wp14:anchorId="0A0B3DBF" wp14:editId="6C4C78A3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6" name="Picture 6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632D7CCD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6319A19B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6959AF0B" w14:textId="77777777" w:rsidR="00107120" w:rsidRDefault="0010712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158501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noProof/>
        <w:color w:val="000000" w:themeColor="text1"/>
        <w:sz w:val="16"/>
        <w:szCs w:val="16"/>
      </w:rPr>
      <w:drawing>
        <wp:anchor distT="0" distB="0" distL="114300" distR="114300" simplePos="0" relativeHeight="251659264" behindDoc="1" locked="0" layoutInCell="1" allowOverlap="1" wp14:anchorId="19C8B612" wp14:editId="43FD9626">
          <wp:simplePos x="0" y="0"/>
          <wp:positionH relativeFrom="margin">
            <wp:posOffset>60960</wp:posOffset>
          </wp:positionH>
          <wp:positionV relativeFrom="paragraph">
            <wp:posOffset>-60325</wp:posOffset>
          </wp:positionV>
          <wp:extent cx="495300" cy="506606"/>
          <wp:effectExtent l="0" t="0" r="0" b="8255"/>
          <wp:wrapNone/>
          <wp:docPr id="10" name="Picture 10" descr="A close-up of a flower&#10;&#10;Description automatically generated with low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close-up of a flower&#10;&#10;Description automatically generated with low confidence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5300" cy="50660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403E3">
      <w:rPr>
        <w:rFonts w:ascii="Montserrat" w:hAnsi="Montserrat"/>
        <w:sz w:val="16"/>
        <w:szCs w:val="16"/>
      </w:rPr>
      <w:t xml:space="preserve">Copa - Cogeca | European Farmers European Agri-Cooperatives </w:t>
    </w:r>
  </w:p>
  <w:p w14:paraId="419C5254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 xml:space="preserve">61, Rue de </w:t>
    </w:r>
    <w:proofErr w:type="spellStart"/>
    <w:r w:rsidRPr="008403E3">
      <w:rPr>
        <w:rFonts w:ascii="Montserrat" w:hAnsi="Montserrat"/>
        <w:sz w:val="16"/>
        <w:szCs w:val="16"/>
      </w:rPr>
      <w:t>Trèves</w:t>
    </w:r>
    <w:proofErr w:type="spellEnd"/>
    <w:r w:rsidRPr="008403E3">
      <w:rPr>
        <w:rFonts w:ascii="Montserrat" w:hAnsi="Montserrat"/>
        <w:sz w:val="16"/>
        <w:szCs w:val="16"/>
      </w:rPr>
      <w:t xml:space="preserve"> | B - 1040 </w:t>
    </w:r>
    <w:proofErr w:type="spellStart"/>
    <w:r w:rsidRPr="008403E3">
      <w:rPr>
        <w:rFonts w:ascii="Montserrat" w:hAnsi="Montserrat"/>
        <w:sz w:val="16"/>
        <w:szCs w:val="16"/>
      </w:rPr>
      <w:t>Bruxelles</w:t>
    </w:r>
    <w:proofErr w:type="spellEnd"/>
    <w:r w:rsidRPr="008403E3">
      <w:rPr>
        <w:rFonts w:ascii="Montserrat" w:hAnsi="Montserrat"/>
        <w:sz w:val="16"/>
        <w:szCs w:val="16"/>
      </w:rPr>
      <w:t xml:space="preserve"> | www.copa-cogeca.eu  </w:t>
    </w:r>
  </w:p>
  <w:p w14:paraId="250F27A0" w14:textId="77777777" w:rsidR="00107120" w:rsidRPr="008403E3" w:rsidRDefault="00107120" w:rsidP="00107120">
    <w:pPr>
      <w:spacing w:after="0"/>
      <w:ind w:left="1134"/>
      <w:rPr>
        <w:rFonts w:ascii="Montserrat" w:hAnsi="Montserrat"/>
        <w:sz w:val="16"/>
        <w:szCs w:val="16"/>
      </w:rPr>
    </w:pPr>
    <w:r w:rsidRPr="008403E3">
      <w:rPr>
        <w:rFonts w:ascii="Montserrat" w:hAnsi="Montserrat"/>
        <w:sz w:val="16"/>
        <w:szCs w:val="16"/>
      </w:rPr>
      <w:t>EU Transparency Register Number | Copa 44856881231-49 | Cogeca 09586631237-74</w:t>
    </w:r>
  </w:p>
  <w:p w14:paraId="516FE710" w14:textId="77777777" w:rsidR="00135F43" w:rsidRDefault="00135F4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030349" w14:textId="77777777" w:rsidR="00251B35" w:rsidRPr="00716D7C" w:rsidRDefault="00251B35" w:rsidP="00716D7C">
      <w:r>
        <w:separator/>
      </w:r>
    </w:p>
  </w:footnote>
  <w:footnote w:type="continuationSeparator" w:id="0">
    <w:p w14:paraId="64BA5BD1" w14:textId="77777777" w:rsidR="00251B35" w:rsidRPr="00716D7C" w:rsidRDefault="00251B35" w:rsidP="00716D7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E00F04" w14:textId="77777777" w:rsidR="003D1D89" w:rsidRPr="00B953B8" w:rsidRDefault="003D1D89" w:rsidP="002D57AF">
    <w:pPr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noProof/>
      </w:rPr>
      <w:alias w:val="Insert Logo"/>
      <w:tag w:val="Insert Logo"/>
      <w:id w:val="-1871138787"/>
      <w:picture/>
    </w:sdtPr>
    <w:sdtEndPr/>
    <w:sdtContent>
      <w:p w14:paraId="16699C16" w14:textId="77777777" w:rsidR="00135F43" w:rsidRDefault="00135F43" w:rsidP="00135F43">
        <w:pPr>
          <w:jc w:val="left"/>
          <w:rPr>
            <w:noProof/>
          </w:rPr>
        </w:pPr>
        <w:r w:rsidRPr="00716D7C">
          <w:rPr>
            <w:noProof/>
          </w:rPr>
          <w:drawing>
            <wp:inline distT="0" distB="0" distL="0" distR="0" wp14:anchorId="4CBD0484" wp14:editId="0A632D2C">
              <wp:extent cx="2324104" cy="581025"/>
              <wp:effectExtent l="0" t="0" r="0" b="9525"/>
              <wp:docPr id="9" name="Picture 9" descr="A picture containing graphical user interface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" name="Picture 9" descr="A picture containing graphical user interface&#10;&#10;Description automatically generated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372754" cy="59318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  <w:p w14:paraId="6C95C23E" w14:textId="77777777" w:rsidR="00135F43" w:rsidRDefault="00135F4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0EA082C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3DE2CB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13EDB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1768A5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B563CE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226BB5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AE8AF3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488852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4F0AB2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82C2D0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875384375">
    <w:abstractNumId w:val="9"/>
  </w:num>
  <w:num w:numId="2" w16cid:durableId="1855874924">
    <w:abstractNumId w:val="7"/>
  </w:num>
  <w:num w:numId="3" w16cid:durableId="348916683">
    <w:abstractNumId w:val="6"/>
  </w:num>
  <w:num w:numId="4" w16cid:durableId="1242330869">
    <w:abstractNumId w:val="5"/>
  </w:num>
  <w:num w:numId="5" w16cid:durableId="1799756353">
    <w:abstractNumId w:val="4"/>
  </w:num>
  <w:num w:numId="6" w16cid:durableId="168065969">
    <w:abstractNumId w:val="8"/>
  </w:num>
  <w:num w:numId="7" w16cid:durableId="1836727781">
    <w:abstractNumId w:val="3"/>
  </w:num>
  <w:num w:numId="8" w16cid:durableId="1603414516">
    <w:abstractNumId w:val="2"/>
  </w:num>
  <w:num w:numId="9" w16cid:durableId="998777433">
    <w:abstractNumId w:val="1"/>
  </w:num>
  <w:num w:numId="10" w16cid:durableId="12152368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attachedTemplate r:id="rId1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styleLockThe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1B35"/>
    <w:rsid w:val="00006AB9"/>
    <w:rsid w:val="000356F5"/>
    <w:rsid w:val="00071DB6"/>
    <w:rsid w:val="000B1D84"/>
    <w:rsid w:val="000D2B3B"/>
    <w:rsid w:val="000D34BA"/>
    <w:rsid w:val="00100850"/>
    <w:rsid w:val="00107120"/>
    <w:rsid w:val="00117877"/>
    <w:rsid w:val="0013357E"/>
    <w:rsid w:val="00135F43"/>
    <w:rsid w:val="00146C88"/>
    <w:rsid w:val="0015598F"/>
    <w:rsid w:val="001648FF"/>
    <w:rsid w:val="00165DC9"/>
    <w:rsid w:val="00171312"/>
    <w:rsid w:val="00175F2B"/>
    <w:rsid w:val="00182716"/>
    <w:rsid w:val="00187A93"/>
    <w:rsid w:val="001950AD"/>
    <w:rsid w:val="001E1ED9"/>
    <w:rsid w:val="001F1C55"/>
    <w:rsid w:val="00215D96"/>
    <w:rsid w:val="00235A0D"/>
    <w:rsid w:val="00244682"/>
    <w:rsid w:val="00251B35"/>
    <w:rsid w:val="002562CB"/>
    <w:rsid w:val="002606E9"/>
    <w:rsid w:val="00272E26"/>
    <w:rsid w:val="002B0FFD"/>
    <w:rsid w:val="002D4EA5"/>
    <w:rsid w:val="002D57AF"/>
    <w:rsid w:val="002E02A5"/>
    <w:rsid w:val="003126C2"/>
    <w:rsid w:val="00327F42"/>
    <w:rsid w:val="00341D97"/>
    <w:rsid w:val="003503C8"/>
    <w:rsid w:val="003557C1"/>
    <w:rsid w:val="003747AC"/>
    <w:rsid w:val="00380165"/>
    <w:rsid w:val="0039774E"/>
    <w:rsid w:val="003B1D9A"/>
    <w:rsid w:val="003B68CB"/>
    <w:rsid w:val="003C0EEB"/>
    <w:rsid w:val="003C4C18"/>
    <w:rsid w:val="003D1D89"/>
    <w:rsid w:val="003F44AB"/>
    <w:rsid w:val="00445C22"/>
    <w:rsid w:val="00467BDE"/>
    <w:rsid w:val="00486A5D"/>
    <w:rsid w:val="004C39C3"/>
    <w:rsid w:val="004D1FA4"/>
    <w:rsid w:val="004F6EE0"/>
    <w:rsid w:val="005202ED"/>
    <w:rsid w:val="0056456D"/>
    <w:rsid w:val="00590988"/>
    <w:rsid w:val="00592F70"/>
    <w:rsid w:val="005E5961"/>
    <w:rsid w:val="00600ED3"/>
    <w:rsid w:val="00607BB2"/>
    <w:rsid w:val="00641635"/>
    <w:rsid w:val="006662C9"/>
    <w:rsid w:val="00671B34"/>
    <w:rsid w:val="006772EB"/>
    <w:rsid w:val="00681DA3"/>
    <w:rsid w:val="006A4601"/>
    <w:rsid w:val="006B673C"/>
    <w:rsid w:val="006B74EB"/>
    <w:rsid w:val="006C0583"/>
    <w:rsid w:val="006C4A88"/>
    <w:rsid w:val="006E59B7"/>
    <w:rsid w:val="006F5CEF"/>
    <w:rsid w:val="00716D7C"/>
    <w:rsid w:val="007306AC"/>
    <w:rsid w:val="00734E47"/>
    <w:rsid w:val="007556F3"/>
    <w:rsid w:val="00756DEA"/>
    <w:rsid w:val="00767438"/>
    <w:rsid w:val="00777A2D"/>
    <w:rsid w:val="0078288C"/>
    <w:rsid w:val="007844E9"/>
    <w:rsid w:val="007B5E6E"/>
    <w:rsid w:val="007B6D94"/>
    <w:rsid w:val="007B7735"/>
    <w:rsid w:val="007C5E9B"/>
    <w:rsid w:val="007F3E4D"/>
    <w:rsid w:val="00800A86"/>
    <w:rsid w:val="00805042"/>
    <w:rsid w:val="00817677"/>
    <w:rsid w:val="00850375"/>
    <w:rsid w:val="00851336"/>
    <w:rsid w:val="00860527"/>
    <w:rsid w:val="00864920"/>
    <w:rsid w:val="00867FA8"/>
    <w:rsid w:val="00871AD7"/>
    <w:rsid w:val="008A0BFA"/>
    <w:rsid w:val="008C0429"/>
    <w:rsid w:val="008C0994"/>
    <w:rsid w:val="008E7E54"/>
    <w:rsid w:val="008F3AB6"/>
    <w:rsid w:val="008F4138"/>
    <w:rsid w:val="009000CA"/>
    <w:rsid w:val="00901C69"/>
    <w:rsid w:val="00903528"/>
    <w:rsid w:val="0090748C"/>
    <w:rsid w:val="00922B6D"/>
    <w:rsid w:val="00925C9C"/>
    <w:rsid w:val="00947501"/>
    <w:rsid w:val="00955DDE"/>
    <w:rsid w:val="00990273"/>
    <w:rsid w:val="009A78D2"/>
    <w:rsid w:val="009D163E"/>
    <w:rsid w:val="009D40C9"/>
    <w:rsid w:val="009F1163"/>
    <w:rsid w:val="00A1126D"/>
    <w:rsid w:val="00A20342"/>
    <w:rsid w:val="00A63781"/>
    <w:rsid w:val="00A9463E"/>
    <w:rsid w:val="00AE5E6F"/>
    <w:rsid w:val="00AF6D18"/>
    <w:rsid w:val="00B013FC"/>
    <w:rsid w:val="00B01B09"/>
    <w:rsid w:val="00B22284"/>
    <w:rsid w:val="00B37D8B"/>
    <w:rsid w:val="00B572F1"/>
    <w:rsid w:val="00B631E7"/>
    <w:rsid w:val="00B650F0"/>
    <w:rsid w:val="00B70EDD"/>
    <w:rsid w:val="00B77564"/>
    <w:rsid w:val="00B828EF"/>
    <w:rsid w:val="00B953B8"/>
    <w:rsid w:val="00BC42AC"/>
    <w:rsid w:val="00BE0D6B"/>
    <w:rsid w:val="00BE22AC"/>
    <w:rsid w:val="00C20330"/>
    <w:rsid w:val="00C26FE0"/>
    <w:rsid w:val="00C435EA"/>
    <w:rsid w:val="00C51DE9"/>
    <w:rsid w:val="00C5271A"/>
    <w:rsid w:val="00C544BA"/>
    <w:rsid w:val="00CA4F69"/>
    <w:rsid w:val="00CC4394"/>
    <w:rsid w:val="00CE19D7"/>
    <w:rsid w:val="00CF4B85"/>
    <w:rsid w:val="00D10189"/>
    <w:rsid w:val="00D1533B"/>
    <w:rsid w:val="00D239FF"/>
    <w:rsid w:val="00D66617"/>
    <w:rsid w:val="00D72C78"/>
    <w:rsid w:val="00DF6217"/>
    <w:rsid w:val="00E05511"/>
    <w:rsid w:val="00E2211C"/>
    <w:rsid w:val="00E510B1"/>
    <w:rsid w:val="00E6727E"/>
    <w:rsid w:val="00E72924"/>
    <w:rsid w:val="00E9016C"/>
    <w:rsid w:val="00E92FBE"/>
    <w:rsid w:val="00E95D41"/>
    <w:rsid w:val="00EA132D"/>
    <w:rsid w:val="00F145A0"/>
    <w:rsid w:val="00F25A49"/>
    <w:rsid w:val="00F4320D"/>
    <w:rsid w:val="00F52C33"/>
    <w:rsid w:val="00F53D64"/>
    <w:rsid w:val="00F63519"/>
    <w:rsid w:val="00F96720"/>
    <w:rsid w:val="00FE4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AEB8C7E"/>
  <w15:chartTrackingRefBased/>
  <w15:docId w15:val="{3B24E2B1-FB0C-4121-88F6-F9F7A006A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BE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6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locked="0" w:semiHidden="1" w:unhideWhenUsed="1"/>
    <w:lsdException w:name="endnote text" w:locked="0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0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locked="0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0" w:uiPriority="39"/>
    <w:lsdException w:name="Table Theme" w:semiHidden="1" w:unhideWhenUsed="1"/>
    <w:lsdException w:name="Placeholder Text" w:locked="0" w:semiHidden="1"/>
    <w:lsdException w:name="No Spacing" w:locked="0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locked="0" w:semiHidden="1" w:unhideWhenUsed="1"/>
    <w:lsdException w:name="Smart Link" w:semiHidden="1" w:unhideWhenUsed="1"/>
  </w:latentStyles>
  <w:style w:type="paragraph" w:default="1" w:styleId="Normal">
    <w:name w:val="Normal"/>
    <w:qFormat/>
    <w:rsid w:val="001E1ED9"/>
    <w:pPr>
      <w:spacing w:line="276" w:lineRule="auto"/>
      <w:jc w:val="both"/>
    </w:pPr>
    <w:rPr>
      <w:rFonts w:ascii="Montserrat Light" w:hAnsi="Montserrat Light"/>
      <w:color w:val="404040" w:themeColor="text1" w:themeTint="BF"/>
    </w:rPr>
  </w:style>
  <w:style w:type="paragraph" w:styleId="Heading1">
    <w:name w:val="heading 1"/>
    <w:basedOn w:val="Normal"/>
    <w:next w:val="Normal"/>
    <w:link w:val="Heading1Char"/>
    <w:uiPriority w:val="9"/>
    <w:qFormat/>
    <w:locked/>
    <w:rsid w:val="00867F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link w:val="NormalWebChar"/>
    <w:uiPriority w:val="99"/>
    <w:unhideWhenUsed/>
    <w:locked/>
    <w:rsid w:val="001827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styleId="Hyperlink">
    <w:name w:val="Hyperlink"/>
    <w:basedOn w:val="DefaultParagraphFont"/>
    <w:uiPriority w:val="99"/>
    <w:unhideWhenUsed/>
    <w:qFormat/>
    <w:rsid w:val="00DF6217"/>
    <w:rPr>
      <w:color w:val="6B7213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locked/>
    <w:rsid w:val="00903528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06AB9"/>
  </w:style>
  <w:style w:type="paragraph" w:styleId="Footer">
    <w:name w:val="footer"/>
    <w:basedOn w:val="Normal"/>
    <w:link w:val="FooterChar"/>
    <w:uiPriority w:val="99"/>
    <w:unhideWhenUsed/>
    <w:locked/>
    <w:rsid w:val="00006AB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06AB9"/>
  </w:style>
  <w:style w:type="table" w:styleId="TableGrid">
    <w:name w:val="Table Grid"/>
    <w:basedOn w:val="TableNormal"/>
    <w:uiPriority w:val="39"/>
    <w:locked/>
    <w:rsid w:val="00E6727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locked/>
    <w:rsid w:val="00F63519"/>
    <w:rPr>
      <w:color w:val="808080"/>
    </w:rPr>
  </w:style>
  <w:style w:type="character" w:customStyle="1" w:styleId="CCType">
    <w:name w:val="CC Type"/>
    <w:uiPriority w:val="1"/>
    <w:qFormat/>
    <w:rsid w:val="00F145A0"/>
    <w:rPr>
      <w:rFonts w:ascii="Montserrat" w:hAnsi="Montserrat"/>
      <w:b/>
      <w:bCs/>
      <w:color w:val="CA6D05"/>
      <w:sz w:val="36"/>
    </w:rPr>
  </w:style>
  <w:style w:type="character" w:customStyle="1" w:styleId="CCTitle">
    <w:name w:val="CC Title"/>
    <w:uiPriority w:val="1"/>
    <w:qFormat/>
    <w:rsid w:val="006C4A88"/>
    <w:rPr>
      <w:rFonts w:ascii="Montserrat" w:hAnsi="Montserrat"/>
      <w:b/>
      <w:color w:val="767171" w:themeColor="background2" w:themeShade="80"/>
      <w:sz w:val="36"/>
    </w:rPr>
  </w:style>
  <w:style w:type="character" w:customStyle="1" w:styleId="Heading1Char">
    <w:name w:val="Heading 1 Char"/>
    <w:basedOn w:val="DefaultParagraphFont"/>
    <w:link w:val="Heading1"/>
    <w:uiPriority w:val="9"/>
    <w:rsid w:val="00867F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CNormal">
    <w:name w:val="CC Normal"/>
    <w:uiPriority w:val="1"/>
    <w:qFormat/>
    <w:rsid w:val="009D163E"/>
    <w:rPr>
      <w:rFonts w:ascii="Montserrat" w:hAnsi="Montserrat"/>
      <w:color w:val="3B3838" w:themeColor="background2" w:themeShade="40"/>
      <w:sz w:val="22"/>
    </w:rPr>
  </w:style>
  <w:style w:type="paragraph" w:styleId="Index5">
    <w:name w:val="index 5"/>
    <w:basedOn w:val="Normal"/>
    <w:next w:val="Normal"/>
    <w:autoRedefine/>
    <w:uiPriority w:val="99"/>
    <w:unhideWhenUsed/>
    <w:locked/>
    <w:rsid w:val="00777A2D"/>
    <w:pPr>
      <w:spacing w:after="0" w:line="240" w:lineRule="auto"/>
      <w:ind w:left="1100" w:hanging="220"/>
    </w:pPr>
  </w:style>
  <w:style w:type="paragraph" w:customStyle="1" w:styleId="CCDocBody">
    <w:name w:val="CC Doc Body"/>
    <w:basedOn w:val="NormalWeb"/>
    <w:link w:val="CCDocBodyChar"/>
    <w:qFormat/>
    <w:locked/>
    <w:rsid w:val="002E02A5"/>
    <w:pPr>
      <w:shd w:val="clear" w:color="auto" w:fill="FFFFFF"/>
      <w:spacing w:before="0" w:beforeAutospacing="0" w:line="276" w:lineRule="auto"/>
    </w:pPr>
    <w:rPr>
      <w:rFonts w:ascii="Montserrat Light" w:eastAsiaTheme="minorHAnsi" w:hAnsi="Montserrat Light" w:cstheme="minorBidi"/>
      <w:color w:val="595959" w:themeColor="text1" w:themeTint="A6"/>
      <w:sz w:val="22"/>
      <w:szCs w:val="22"/>
      <w:lang w:eastAsia="en-US"/>
    </w:rPr>
  </w:style>
  <w:style w:type="character" w:customStyle="1" w:styleId="NormalWebChar">
    <w:name w:val="Normal (Web) Char"/>
    <w:basedOn w:val="DefaultParagraphFont"/>
    <w:link w:val="NormalWeb"/>
    <w:uiPriority w:val="99"/>
    <w:rsid w:val="00467BDE"/>
    <w:rPr>
      <w:rFonts w:ascii="Times New Roman" w:eastAsia="Times New Roman" w:hAnsi="Times New Roman" w:cs="Times New Roman"/>
      <w:sz w:val="24"/>
      <w:szCs w:val="24"/>
      <w:lang w:eastAsia="en-BE"/>
    </w:rPr>
  </w:style>
  <w:style w:type="character" w:customStyle="1" w:styleId="CCSubtitle">
    <w:name w:val="CC Subtitle"/>
    <w:basedOn w:val="DefaultParagraphFont"/>
    <w:uiPriority w:val="1"/>
    <w:qFormat/>
    <w:rsid w:val="009D163E"/>
    <w:rPr>
      <w:rFonts w:ascii="Montserrat" w:hAnsi="Montserrat"/>
      <w:b/>
      <w:color w:val="7F7F7F" w:themeColor="text1" w:themeTint="80"/>
      <w:sz w:val="22"/>
    </w:rPr>
  </w:style>
  <w:style w:type="paragraph" w:styleId="NoSpacing">
    <w:name w:val="No Spacing"/>
    <w:uiPriority w:val="1"/>
    <w:qFormat/>
    <w:rsid w:val="00860527"/>
    <w:pPr>
      <w:spacing w:after="0" w:line="240" w:lineRule="auto"/>
    </w:pPr>
    <w:rPr>
      <w:rFonts w:ascii="Montserrat Light" w:hAnsi="Montserrat Light"/>
      <w:color w:val="404040" w:themeColor="text1" w:themeTint="BF"/>
    </w:rPr>
  </w:style>
  <w:style w:type="character" w:customStyle="1" w:styleId="CCDocBodyChar">
    <w:name w:val="CC Doc Body Char"/>
    <w:basedOn w:val="NormalWebChar"/>
    <w:link w:val="CCDocBody"/>
    <w:rsid w:val="002E02A5"/>
    <w:rPr>
      <w:rFonts w:ascii="Montserrat Light" w:eastAsia="Times New Roman" w:hAnsi="Montserrat Light" w:cs="Times New Roman"/>
      <w:color w:val="595959" w:themeColor="text1" w:themeTint="A6"/>
      <w:sz w:val="24"/>
      <w:szCs w:val="24"/>
      <w:shd w:val="clear" w:color="auto" w:fill="FFFFFF"/>
      <w:lang w:eastAsia="en-BE"/>
    </w:rPr>
  </w:style>
  <w:style w:type="character" w:customStyle="1" w:styleId="CCNoSpacing">
    <w:name w:val="CC No Spacing"/>
    <w:basedOn w:val="DefaultParagraphFont"/>
    <w:uiPriority w:val="1"/>
    <w:qFormat/>
    <w:rsid w:val="003F44AB"/>
    <w:rPr>
      <w:rFonts w:ascii="Montserrat Light" w:hAnsi="Montserrat Light"/>
      <w:sz w:val="22"/>
    </w:rPr>
  </w:style>
  <w:style w:type="character" w:customStyle="1" w:styleId="CCBody">
    <w:name w:val="CC Body"/>
    <w:uiPriority w:val="1"/>
    <w:qFormat/>
    <w:rsid w:val="00135F43"/>
    <w:rPr>
      <w:rFonts w:ascii="Montserrat Light" w:eastAsiaTheme="minorHAnsi" w:hAnsi="Montserrat Light" w:cstheme="minorBidi"/>
      <w:color w:val="58595B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46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form.jotform.com/copacogeca/press-release-subscription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copa-cogeca.us19.list-manage.com/unsubscribe?u=5371341183d4c12ce11c119f5&amp;id=6d3072a5f7&amp;e=%5bUNIQID%5d&amp;c=d1f96d5be5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copa-cogeca.e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glossaryDocument" Target="glossary/document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pwid2174.sharepoint.com/sites/templates/agrihub_templates/13.%20Press%20Publication/Press%20Publication%20Template%20v7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8FEA91BEA6A4D09BD467F9B38A9CD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824448-9833-44B7-8469-F2833CEE75FB}"/>
      </w:docPartPr>
      <w:docPartBody>
        <w:p w:rsidR="00000000" w:rsidRDefault="00000000">
          <w:pPr>
            <w:pStyle w:val="A8FEA91BEA6A4D09BD467F9B38A9CD7B"/>
          </w:pPr>
          <w:r w:rsidRPr="007E5A09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BE" w:eastAsia="en-B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EC3E876ED1634A13A6D72EBD405C9D57">
    <w:name w:val="EC3E876ED1634A13A6D72EBD405C9D57"/>
  </w:style>
  <w:style w:type="paragraph" w:customStyle="1" w:styleId="E4305C2E5D43426D90CF405272B4190D">
    <w:name w:val="E4305C2E5D43426D90CF405272B4190D"/>
  </w:style>
  <w:style w:type="paragraph" w:customStyle="1" w:styleId="6A08982849BE47518FE98FDB87DD265A">
    <w:name w:val="6A08982849BE47518FE98FDB87DD265A"/>
  </w:style>
  <w:style w:type="paragraph" w:customStyle="1" w:styleId="A8FEA91BEA6A4D09BD467F9B38A9CD7B">
    <w:name w:val="A8FEA91BEA6A4D09BD467F9B38A9CD7B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3F1E44D11FB5541B54532D5B8D19464" ma:contentTypeVersion="3" ma:contentTypeDescription="Create a new document." ma:contentTypeScope="" ma:versionID="e9cbe02e01e03dfb1eec8e9cee094fa2">
  <xsd:schema xmlns:xsd="http://www.w3.org/2001/XMLSchema" xmlns:xs="http://www.w3.org/2001/XMLSchema" xmlns:p="http://schemas.microsoft.com/office/2006/metadata/properties" xmlns:ns2="b073dc0b-c155-4f91-94b4-670be88b0342" targetNamespace="http://schemas.microsoft.com/office/2006/metadata/properties" ma:root="true" ma:fieldsID="f73760f3f55fb77fa3bff80498645582" ns2:_="">
    <xsd:import namespace="b073dc0b-c155-4f91-94b4-670be88b03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73dc0b-c155-4f91-94b4-670be88b034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F3B4C95-DDE0-473F-A31A-A404541D3FC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D96C3E-159D-44E1-A9B1-BF52AB020E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D67F1E7-44CE-43A9-BAA8-65E9538129D0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2458256-17DC-431E-8BCE-826CFAD65BB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073dc0b-c155-4f91-94b4-670be88b034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Press%20Publication%20Template%20v7.dotx</Template>
  <TotalTime>5</TotalTime>
  <Pages>2</Pages>
  <Words>379</Words>
  <Characters>2162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Jean-Baptiste Boucher</dc:creator>
  <cp:keywords/>
  <dc:description/>
  <cp:lastModifiedBy>Jean-Baptiste Boucher</cp:lastModifiedBy>
  <cp:revision>1</cp:revision>
  <dcterms:created xsi:type="dcterms:W3CDTF">2024-02-06T17:27:00Z</dcterms:created>
  <dcterms:modified xsi:type="dcterms:W3CDTF">2024-02-06T17:36:00Z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/>
</file>