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B406E" w14:textId="77777777" w:rsidR="00D72C78" w:rsidRDefault="00D72C78" w:rsidP="00990273">
      <w:pPr>
        <w:jc w:val="right"/>
      </w:pPr>
    </w:p>
    <w:p w14:paraId="3011E543" w14:textId="3E996A66" w:rsidR="00767438" w:rsidRPr="002B7A6E" w:rsidRDefault="00767438" w:rsidP="000356F5">
      <w:pPr>
        <w:spacing w:after="0"/>
        <w:rPr>
          <w:rFonts w:ascii="Montserrat" w:hAnsi="Montserrat"/>
        </w:rPr>
      </w:pPr>
      <w:r w:rsidRPr="00734E47">
        <w:rPr>
          <w:rStyle w:val="CCNormal"/>
        </w:rPr>
        <w:t>Ref.</w:t>
      </w:r>
      <w:r w:rsidRPr="00716D7C">
        <w:t xml:space="preserve"> </w:t>
      </w:r>
      <w:r w:rsidR="00C22FAB" w:rsidRPr="00C22FAB">
        <w:rPr>
          <w:rFonts w:ascii="Montserrat" w:hAnsi="Montserrat"/>
        </w:rPr>
        <w:t>COMM(25)00103 rev1</w:t>
      </w:r>
      <w:r w:rsidR="00C22FAB">
        <w:rPr>
          <w:rFonts w:ascii="Montserrat" w:hAnsi="Montserrat"/>
        </w:rPr>
        <w:tab/>
      </w:r>
      <w:r w:rsidR="00C22FAB">
        <w:rPr>
          <w:rFonts w:ascii="Montserrat" w:hAnsi="Montserrat"/>
        </w:rPr>
        <w:tab/>
      </w:r>
      <w:r w:rsidR="00C22FAB">
        <w:rPr>
          <w:rFonts w:ascii="Montserrat" w:hAnsi="Montserrat"/>
        </w:rPr>
        <w:tab/>
      </w:r>
      <w:r w:rsidR="00C22FAB">
        <w:rPr>
          <w:rFonts w:ascii="Montserrat" w:hAnsi="Montserrat"/>
        </w:rPr>
        <w:tab/>
      </w:r>
      <w:r w:rsidR="00C22FAB">
        <w:rPr>
          <w:rFonts w:ascii="Montserrat" w:hAnsi="Montserrat"/>
        </w:rPr>
        <w:tab/>
      </w:r>
      <w:r w:rsidR="00135F43">
        <w:rPr>
          <w:rFonts w:ascii="Montserrat" w:hAnsi="Montserrat"/>
        </w:rPr>
        <w:tab/>
      </w:r>
      <w:r w:rsidR="00135F43">
        <w:rPr>
          <w:rFonts w:ascii="Montserrat" w:hAnsi="Montserrat"/>
        </w:rPr>
        <w:tab/>
      </w:r>
      <w:r w:rsidR="002B7A6E">
        <w:rPr>
          <w:rStyle w:val="CCNormal"/>
        </w:rPr>
        <w:t>14</w:t>
      </w:r>
      <w:r w:rsidR="000356F5" w:rsidRPr="00734E47">
        <w:rPr>
          <w:rStyle w:val="CCNormal"/>
        </w:rPr>
        <w:t>/01/202</w:t>
      </w:r>
      <w:r w:rsidR="002B7A6E">
        <w:rPr>
          <w:rStyle w:val="CCNormal"/>
        </w:rPr>
        <w:t>5</w:t>
      </w:r>
    </w:p>
    <w:p w14:paraId="77EE2A22" w14:textId="77777777" w:rsidR="002B7A6E" w:rsidRDefault="002B7A6E" w:rsidP="009A78D2">
      <w:pPr>
        <w:jc w:val="left"/>
        <w:rPr>
          <w:rStyle w:val="CCType"/>
        </w:rPr>
      </w:pPr>
    </w:p>
    <w:p w14:paraId="248BB7B7" w14:textId="222B732C" w:rsidR="00182716" w:rsidRPr="00B37D8B" w:rsidRDefault="002B7A6E" w:rsidP="009A78D2">
      <w:pPr>
        <w:jc w:val="left"/>
        <w:rPr>
          <w:rStyle w:val="CCType"/>
        </w:rPr>
      </w:pPr>
      <w:r>
        <w:rPr>
          <w:rStyle w:val="CCType"/>
        </w:rPr>
        <w:t>Joint Statement</w:t>
      </w:r>
    </w:p>
    <w:p w14:paraId="3B6D98DC" w14:textId="77777777" w:rsidR="002B7A6E" w:rsidRDefault="002B7A6E" w:rsidP="009A78D2">
      <w:pPr>
        <w:jc w:val="left"/>
        <w:rPr>
          <w:rStyle w:val="CCTitle"/>
        </w:rPr>
      </w:pPr>
      <w:r w:rsidRPr="002B7A6E">
        <w:rPr>
          <w:rStyle w:val="CCTitle"/>
        </w:rPr>
        <w:t>European agricultural stakeholders call for a carefully balanced approach to any potential further trade liberalisation with Ukraine</w:t>
      </w:r>
    </w:p>
    <w:p w14:paraId="48D34AB3" w14:textId="1FF231AF" w:rsidR="002B7A6E" w:rsidRPr="002B7A6E" w:rsidRDefault="002B7A6E" w:rsidP="002B7A6E">
      <w:pPr>
        <w:rPr>
          <w:rStyle w:val="CCNormal"/>
          <w:sz w:val="20"/>
          <w:szCs w:val="20"/>
        </w:rPr>
      </w:pPr>
      <w:r w:rsidRPr="002B7A6E">
        <w:rPr>
          <w:rStyle w:val="CCNormal"/>
          <w:sz w:val="20"/>
          <w:szCs w:val="20"/>
        </w:rPr>
        <w:t xml:space="preserve">As the European Commission prepares to present its objectives to the Council on future negotiations for the trade liberalisation with Ukraine sometime this month, EU agricultural associations of key affected sectors are urging caution and balance. While supporting Ukraine in these challenging times remains important, any revised agreement must account for the cumulative pressures facing sensitive EU sectors (cereals, seeds, sugar, poultry, eggs, ethanol, honey), especially in the wake of the recently announced EU-Mercosur agreement. </w:t>
      </w:r>
    </w:p>
    <w:p w14:paraId="6CE588F2" w14:textId="77777777" w:rsidR="002B7A6E" w:rsidRPr="002B7A6E" w:rsidRDefault="002B7A6E" w:rsidP="002B7A6E">
      <w:pPr>
        <w:rPr>
          <w:rStyle w:val="CCNormal"/>
          <w:sz w:val="20"/>
          <w:szCs w:val="20"/>
        </w:rPr>
      </w:pPr>
      <w:r w:rsidRPr="002B7A6E">
        <w:rPr>
          <w:rStyle w:val="CCNormal"/>
          <w:sz w:val="20"/>
          <w:szCs w:val="20"/>
        </w:rPr>
        <w:t>The EU's agricultural sector has been over the past years significantly impacted by the exceptional Autonomous Trade Measures (ATMs) taken to support Ukraine in its war effort. In this context, although the EU sector welcomes the decision to revert to the EU-Ukraine Association Agreement, as it would provide more predictability and security, they also share growing concerns over the potential further expansion of liberalisation under Article 29 of that agreement. Therefore, it is important to highlight the need of maintaining sufficient limits and safeguards to ensure that EU farmers and manufacturers are not disproportionately burdened. Mechanisms such as tariff-rate quotas (TRQs) must be maintained and other explored to ensure sufficient protection for EU producers and manufacturers. Unfortunately, the current ATMs fall short of fully addressing market vulnerabilities, as thresholds protecting sensitive products are too high and no protection is granted to some of the most impacted sectors, such as wheat or barley.</w:t>
      </w:r>
    </w:p>
    <w:p w14:paraId="3CC3968A" w14:textId="77777777" w:rsidR="002B7A6E" w:rsidRPr="002B7A6E" w:rsidRDefault="002B7A6E" w:rsidP="002B7A6E">
      <w:pPr>
        <w:rPr>
          <w:rStyle w:val="CCNormal"/>
          <w:sz w:val="20"/>
          <w:szCs w:val="20"/>
        </w:rPr>
      </w:pPr>
      <w:r w:rsidRPr="002B7A6E">
        <w:rPr>
          <w:rStyle w:val="CCNormal"/>
          <w:sz w:val="20"/>
          <w:szCs w:val="20"/>
        </w:rPr>
        <w:t>Finally, it will also be crucial for the new long-term agreement to no fall in the trap of fully liberalising some products not yet impacted by Ukrainian imports and to include effective safeguard measures. This would mean ignoring the incredible capacity of Ukrainian agriculture to swiftly expand the production of products when an opportunity for exports is identified, as it was the case with sugar. This could easily repeat itself with potatoes, pork, dairy or ethanol.</w:t>
      </w:r>
    </w:p>
    <w:p w14:paraId="3672F1E4" w14:textId="77777777" w:rsidR="002B7A6E" w:rsidRPr="002B7A6E" w:rsidRDefault="002B7A6E" w:rsidP="002B7A6E">
      <w:pPr>
        <w:rPr>
          <w:rStyle w:val="CCNormal"/>
          <w:sz w:val="20"/>
          <w:szCs w:val="20"/>
        </w:rPr>
      </w:pPr>
      <w:r w:rsidRPr="002B7A6E">
        <w:rPr>
          <w:rStyle w:val="CCNormal"/>
          <w:sz w:val="20"/>
          <w:szCs w:val="20"/>
        </w:rPr>
        <w:t xml:space="preserve">Furthermore, stakeholders emphasise the broader context of ongoing and future trade agreements, including Mercosur, Thailand, and India. These potential deals, combined with </w:t>
      </w:r>
      <w:r w:rsidRPr="002B7A6E">
        <w:rPr>
          <w:rStyle w:val="CCNormal"/>
          <w:sz w:val="20"/>
          <w:szCs w:val="20"/>
        </w:rPr>
        <w:lastRenderedPageBreak/>
        <w:t>the dynamic geopolitical landscape, add complexity to the EU market and pose a significant risk to some of these sensitive sectors. Therefore, a careful and balanced approach to Ukraine's trade liberalisation is necessary to ensure that EU producers, who already face challenges from cumulative trade impacts and unlevel playing field, are not further disadvantaged.</w:t>
      </w:r>
    </w:p>
    <w:p w14:paraId="72B695C9" w14:textId="77777777" w:rsidR="002B7A6E" w:rsidRPr="002B7A6E" w:rsidRDefault="002B7A6E" w:rsidP="002B7A6E">
      <w:pPr>
        <w:rPr>
          <w:rStyle w:val="CCNormal"/>
          <w:sz w:val="20"/>
          <w:szCs w:val="20"/>
        </w:rPr>
      </w:pPr>
      <w:r w:rsidRPr="002B7A6E">
        <w:rPr>
          <w:rStyle w:val="CCNormal"/>
          <w:sz w:val="20"/>
          <w:szCs w:val="20"/>
        </w:rPr>
        <w:t>We should also not forget that the effects of full liberalization on some Member States have led to protective measures to safeguard national markets, which, while understandable, risk fragmenting the EU single market. Without a trade agreement that addresses these national challenges, the integrity of the EU market could be further weakened, and competitive distortions may arise.</w:t>
      </w:r>
    </w:p>
    <w:p w14:paraId="619D37AE" w14:textId="77777777" w:rsidR="002B7A6E" w:rsidRPr="002B7A6E" w:rsidRDefault="002B7A6E" w:rsidP="002B7A6E">
      <w:pPr>
        <w:rPr>
          <w:rStyle w:val="CCNormal"/>
          <w:sz w:val="20"/>
          <w:szCs w:val="20"/>
        </w:rPr>
      </w:pPr>
      <w:r w:rsidRPr="002B7A6E">
        <w:rPr>
          <w:rStyle w:val="CCNormal"/>
          <w:sz w:val="20"/>
          <w:szCs w:val="20"/>
        </w:rPr>
        <w:t>Our associations also urge that this ongoing revision accelerates the alignment -of Ukraine’s standards with the EU acquis. Ensuring thorough monitoring and controls of this alignment will be critical to maintaining fair competition and market stability.</w:t>
      </w:r>
    </w:p>
    <w:p w14:paraId="55514D48" w14:textId="21D91473" w:rsidR="00925C9C" w:rsidRDefault="002B7A6E" w:rsidP="002B7A6E">
      <w:pPr>
        <w:rPr>
          <w:rStyle w:val="CCNormal"/>
          <w:sz w:val="20"/>
          <w:szCs w:val="20"/>
        </w:rPr>
      </w:pPr>
      <w:r w:rsidRPr="002B7A6E">
        <w:rPr>
          <w:rStyle w:val="CCNormal"/>
          <w:sz w:val="20"/>
          <w:szCs w:val="20"/>
        </w:rPr>
        <w:t>We call on the European Commission to work closely with stakeholders, European Parliament and Member States to develop a trade framework that preserves European agriculture and that the outcome of these negotiations reflects both solidarity with Ukraine and the realities of European markets and of its producers and manufacturers.</w:t>
      </w:r>
    </w:p>
    <w:p w14:paraId="43301779" w14:textId="77777777" w:rsidR="002B7A6E" w:rsidRPr="00F51EAB" w:rsidRDefault="002B7A6E" w:rsidP="002B7A6E">
      <w:pPr>
        <w:rPr>
          <w:rStyle w:val="CCNormal"/>
          <w:sz w:val="20"/>
          <w:szCs w:val="20"/>
        </w:rPr>
      </w:pPr>
      <w:r w:rsidRPr="00F51EAB">
        <w:rPr>
          <w:rStyle w:val="CCNormal"/>
          <w:sz w:val="20"/>
          <w:szCs w:val="20"/>
        </w:rPr>
        <w:t>On behalf of the following associations:</w:t>
      </w:r>
    </w:p>
    <w:p w14:paraId="27014617" w14:textId="77777777" w:rsidR="002B7A6E" w:rsidRPr="00F51EAB" w:rsidRDefault="002B7A6E" w:rsidP="002B7A6E">
      <w:pPr>
        <w:rPr>
          <w:rStyle w:val="CCNormal"/>
          <w:sz w:val="20"/>
          <w:szCs w:val="20"/>
        </w:rPr>
      </w:pPr>
      <w:r w:rsidRPr="00FC5B6B">
        <w:rPr>
          <w:rStyle w:val="CCNormal"/>
          <w:b/>
          <w:bCs/>
          <w:sz w:val="20"/>
          <w:szCs w:val="20"/>
        </w:rPr>
        <w:t>AVEC –</w:t>
      </w:r>
      <w:r w:rsidRPr="00F51EAB">
        <w:rPr>
          <w:rStyle w:val="CCNormal"/>
          <w:sz w:val="20"/>
          <w:szCs w:val="20"/>
        </w:rPr>
        <w:t xml:space="preserve"> Association of Poultry Processors and Poultry Trade in the EU countries</w:t>
      </w:r>
    </w:p>
    <w:p w14:paraId="76EA9E9E" w14:textId="77777777" w:rsidR="002B7A6E" w:rsidRPr="00F51EAB" w:rsidRDefault="002B7A6E" w:rsidP="002B7A6E">
      <w:pPr>
        <w:rPr>
          <w:rStyle w:val="CCNormal"/>
          <w:sz w:val="20"/>
          <w:szCs w:val="20"/>
        </w:rPr>
      </w:pPr>
      <w:r w:rsidRPr="00FC5B6B">
        <w:rPr>
          <w:rStyle w:val="CCNormal"/>
          <w:b/>
          <w:bCs/>
          <w:sz w:val="20"/>
          <w:szCs w:val="20"/>
        </w:rPr>
        <w:t>CEFS –</w:t>
      </w:r>
      <w:r w:rsidRPr="00F51EAB">
        <w:rPr>
          <w:rStyle w:val="CCNormal"/>
          <w:sz w:val="20"/>
          <w:szCs w:val="20"/>
        </w:rPr>
        <w:t xml:space="preserve"> European Association of Sugar Manufacturers</w:t>
      </w:r>
    </w:p>
    <w:p w14:paraId="21D4116E" w14:textId="77777777" w:rsidR="002B7A6E" w:rsidRPr="00F51EAB" w:rsidRDefault="002B7A6E" w:rsidP="002B7A6E">
      <w:pPr>
        <w:rPr>
          <w:rStyle w:val="CCNormal"/>
          <w:sz w:val="20"/>
          <w:szCs w:val="20"/>
        </w:rPr>
      </w:pPr>
      <w:r w:rsidRPr="00FC5B6B">
        <w:rPr>
          <w:rStyle w:val="CCNormal"/>
          <w:b/>
          <w:bCs/>
          <w:sz w:val="20"/>
          <w:szCs w:val="20"/>
        </w:rPr>
        <w:t>CEPM –</w:t>
      </w:r>
      <w:r w:rsidRPr="00F51EAB">
        <w:rPr>
          <w:rStyle w:val="CCNormal"/>
          <w:sz w:val="20"/>
          <w:szCs w:val="20"/>
        </w:rPr>
        <w:t xml:space="preserve"> European Confederation of Maize Production</w:t>
      </w:r>
    </w:p>
    <w:p w14:paraId="5FAD7084" w14:textId="77777777" w:rsidR="002B7A6E" w:rsidRDefault="002B7A6E" w:rsidP="002B7A6E">
      <w:pPr>
        <w:rPr>
          <w:rStyle w:val="CCNormal"/>
          <w:sz w:val="20"/>
          <w:szCs w:val="20"/>
        </w:rPr>
      </w:pPr>
      <w:r w:rsidRPr="00FC5B6B">
        <w:rPr>
          <w:rStyle w:val="CCNormal"/>
          <w:b/>
          <w:bCs/>
          <w:sz w:val="20"/>
          <w:szCs w:val="20"/>
        </w:rPr>
        <w:t>CIBE –</w:t>
      </w:r>
      <w:r w:rsidRPr="00F51EAB">
        <w:rPr>
          <w:rStyle w:val="CCNormal"/>
          <w:sz w:val="20"/>
          <w:szCs w:val="20"/>
        </w:rPr>
        <w:t xml:space="preserve"> International Confederation of European Beet Growers</w:t>
      </w:r>
    </w:p>
    <w:p w14:paraId="1BC263B4" w14:textId="77777777" w:rsidR="002B7A6E" w:rsidRPr="00F51EAB" w:rsidRDefault="002B7A6E" w:rsidP="002B7A6E">
      <w:pPr>
        <w:rPr>
          <w:rStyle w:val="CCNormal"/>
          <w:sz w:val="20"/>
          <w:szCs w:val="20"/>
        </w:rPr>
      </w:pPr>
      <w:r w:rsidRPr="00FC5B6B">
        <w:rPr>
          <w:rStyle w:val="CCNormal"/>
          <w:b/>
          <w:bCs/>
          <w:sz w:val="20"/>
          <w:szCs w:val="20"/>
        </w:rPr>
        <w:t>C</w:t>
      </w:r>
      <w:r w:rsidRPr="00FC5B6B">
        <w:rPr>
          <w:rStyle w:val="CCNormal"/>
          <w:b/>
          <w:bCs/>
          <w:sz w:val="20"/>
          <w:szCs w:val="20"/>
          <w:lang w:val="en-US"/>
        </w:rPr>
        <w:t>OPA</w:t>
      </w:r>
      <w:r w:rsidRPr="00FC5B6B">
        <w:rPr>
          <w:rStyle w:val="CCNormal"/>
          <w:b/>
          <w:bCs/>
          <w:sz w:val="20"/>
          <w:szCs w:val="20"/>
        </w:rPr>
        <w:t>-C</w:t>
      </w:r>
      <w:r w:rsidRPr="00FC5B6B">
        <w:rPr>
          <w:rStyle w:val="CCNormal"/>
          <w:b/>
          <w:bCs/>
          <w:sz w:val="20"/>
          <w:szCs w:val="20"/>
          <w:lang w:val="en-US"/>
        </w:rPr>
        <w:t>OGECA</w:t>
      </w:r>
      <w:r w:rsidRPr="00FC5B6B">
        <w:rPr>
          <w:rStyle w:val="CCNormal"/>
          <w:b/>
          <w:bCs/>
          <w:sz w:val="20"/>
          <w:szCs w:val="20"/>
        </w:rPr>
        <w:t xml:space="preserve"> -</w:t>
      </w:r>
      <w:r w:rsidRPr="00F51EAB">
        <w:rPr>
          <w:rStyle w:val="CCNormal"/>
          <w:sz w:val="20"/>
          <w:szCs w:val="20"/>
        </w:rPr>
        <w:t xml:space="preserve"> the united voice of farmers and their cooperatives in the European Union</w:t>
      </w:r>
    </w:p>
    <w:p w14:paraId="0B77AB83" w14:textId="77777777" w:rsidR="002B7A6E" w:rsidRDefault="002B7A6E" w:rsidP="002B7A6E">
      <w:pPr>
        <w:rPr>
          <w:rStyle w:val="CCNormal"/>
          <w:sz w:val="20"/>
          <w:szCs w:val="20"/>
        </w:rPr>
      </w:pPr>
      <w:r w:rsidRPr="00FC5B6B">
        <w:rPr>
          <w:rStyle w:val="CCNormal"/>
          <w:b/>
          <w:bCs/>
          <w:sz w:val="20"/>
          <w:szCs w:val="20"/>
        </w:rPr>
        <w:t xml:space="preserve">EUWEP </w:t>
      </w:r>
      <w:r w:rsidRPr="00FC5B6B">
        <w:rPr>
          <w:rStyle w:val="CCNormal"/>
          <w:b/>
          <w:bCs/>
          <w:sz w:val="20"/>
          <w:szCs w:val="20"/>
          <w:lang w:val="en-US"/>
        </w:rPr>
        <w:t>-</w:t>
      </w:r>
      <w:r w:rsidRPr="00F51EAB">
        <w:rPr>
          <w:rStyle w:val="CCNormal"/>
          <w:sz w:val="20"/>
          <w:szCs w:val="20"/>
        </w:rPr>
        <w:t xml:space="preserve"> European Union of Wholesale with Eggs, Egg Products, Poultry and Game</w:t>
      </w:r>
    </w:p>
    <w:p w14:paraId="75D9C1B2" w14:textId="481A4D65" w:rsidR="002B7A6E" w:rsidRPr="002B7A6E" w:rsidRDefault="002B7A6E" w:rsidP="002B7A6E">
      <w:pPr>
        <w:rPr>
          <w:rFonts w:ascii="Montserrat" w:hAnsi="Montserrat"/>
          <w:color w:val="3B3838" w:themeColor="background2" w:themeShade="40"/>
          <w:sz w:val="20"/>
          <w:szCs w:val="20"/>
        </w:rPr>
      </w:pPr>
      <w:proofErr w:type="spellStart"/>
      <w:r w:rsidRPr="00232250">
        <w:rPr>
          <w:rStyle w:val="CCNormal"/>
          <w:b/>
          <w:bCs/>
          <w:sz w:val="20"/>
          <w:szCs w:val="20"/>
        </w:rPr>
        <w:t>iEthanol</w:t>
      </w:r>
      <w:proofErr w:type="spellEnd"/>
      <w:r>
        <w:rPr>
          <w:rStyle w:val="CCNormal"/>
          <w:sz w:val="20"/>
          <w:szCs w:val="20"/>
        </w:rPr>
        <w:t xml:space="preserve"> - </w:t>
      </w:r>
      <w:r w:rsidRPr="00232250">
        <w:rPr>
          <w:rStyle w:val="CCNormal"/>
          <w:sz w:val="20"/>
          <w:szCs w:val="20"/>
        </w:rPr>
        <w:t>European Industrial &amp; Beverage</w:t>
      </w:r>
      <w:r>
        <w:rPr>
          <w:rStyle w:val="CCNormal"/>
          <w:sz w:val="20"/>
          <w:szCs w:val="20"/>
        </w:rPr>
        <w:t xml:space="preserve"> </w:t>
      </w:r>
      <w:r w:rsidRPr="00232250">
        <w:rPr>
          <w:rStyle w:val="CCNormal"/>
          <w:sz w:val="20"/>
          <w:szCs w:val="20"/>
        </w:rPr>
        <w:t>Ethanol Association</w:t>
      </w:r>
    </w:p>
    <w:p w14:paraId="2B0EB92B" w14:textId="77777777" w:rsidR="00182716" w:rsidRPr="00135F43" w:rsidRDefault="00C22FAB" w:rsidP="00244682">
      <w:sdt>
        <w:sdtPr>
          <w:rPr>
            <w:rFonts w:ascii="Montserrat" w:hAnsi="Montserrat"/>
            <w:b/>
            <w:bCs/>
            <w:color w:val="697331"/>
            <w:sz w:val="28"/>
            <w:szCs w:val="28"/>
          </w:rPr>
          <w:id w:val="636535682"/>
          <w:placeholder>
            <w:docPart w:val="FECCA375FBEA46E288D047F352E6F9FA"/>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sdt>
      <w:sdtPr>
        <w:rPr>
          <w:rStyle w:val="CCNormal"/>
          <w:rFonts w:eastAsiaTheme="minorHAnsi"/>
          <w:sz w:val="20"/>
          <w:szCs w:val="20"/>
        </w:rPr>
        <w:id w:val="-1457708751"/>
        <w:placeholder>
          <w:docPart w:val="8F97F555D2D6429AAC7238D7BA339054"/>
        </w:placeholder>
        <w:temporary/>
      </w:sdtPr>
      <w:sdtEndPr>
        <w:rPr>
          <w:rStyle w:val="CCNormal"/>
        </w:rPr>
      </w:sdtEndPr>
      <w:sdtContent>
        <w:p w14:paraId="4DABB6E4" w14:textId="77777777" w:rsidR="002B7A6E" w:rsidRPr="00135F43" w:rsidRDefault="002B7A6E" w:rsidP="002B7A6E">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p w14:paraId="4F941FAB" w14:textId="77777777" w:rsidR="002B7A6E" w:rsidRDefault="002B7A6E" w:rsidP="002B7A6E">
      <w:pPr>
        <w:rPr>
          <w:rStyle w:val="CCNormal"/>
          <w:sz w:val="20"/>
          <w:szCs w:val="20"/>
        </w:rPr>
      </w:pPr>
      <w:r w:rsidRPr="00F51EAB">
        <w:rPr>
          <w:rStyle w:val="CCNormal"/>
          <w:b/>
          <w:bCs/>
          <w:sz w:val="20"/>
          <w:szCs w:val="20"/>
        </w:rPr>
        <w:t>Birthe Steenberg</w:t>
      </w:r>
      <w:r w:rsidRPr="00F51EAB">
        <w:rPr>
          <w:rStyle w:val="CCNormal"/>
          <w:sz w:val="20"/>
          <w:szCs w:val="20"/>
        </w:rPr>
        <w:t xml:space="preserve"> - Secretary General AVEC</w:t>
      </w:r>
      <w:r w:rsidRPr="00F51EAB">
        <w:rPr>
          <w:rStyle w:val="CCNormal"/>
          <w:rFonts w:ascii="Times New Roman" w:hAnsi="Times New Roman" w:cs="Times New Roman"/>
          <w:sz w:val="20"/>
          <w:szCs w:val="20"/>
        </w:rPr>
        <w:t>׀</w:t>
      </w:r>
      <w:r w:rsidRPr="00F51EAB">
        <w:rPr>
          <w:rStyle w:val="CCNormal"/>
          <w:sz w:val="20"/>
          <w:szCs w:val="20"/>
        </w:rPr>
        <w:t>ELPHA</w:t>
      </w:r>
      <w:r w:rsidRPr="00F51EAB">
        <w:rPr>
          <w:rStyle w:val="CCNormal"/>
          <w:rFonts w:ascii="Times New Roman" w:hAnsi="Times New Roman" w:cs="Times New Roman"/>
          <w:sz w:val="20"/>
          <w:szCs w:val="20"/>
        </w:rPr>
        <w:t>׀</w:t>
      </w:r>
      <w:r w:rsidRPr="00F51EAB">
        <w:rPr>
          <w:rStyle w:val="CCNormal"/>
          <w:sz w:val="20"/>
          <w:szCs w:val="20"/>
        </w:rPr>
        <w:t xml:space="preserve">EPB +32 492 10 75 71 </w:t>
      </w:r>
      <w:hyperlink r:id="rId11" w:history="1">
        <w:r w:rsidRPr="00BE1F55">
          <w:rPr>
            <w:rStyle w:val="Hyperlink"/>
            <w:rFonts w:ascii="Montserrat" w:hAnsi="Montserrat"/>
            <w:sz w:val="20"/>
            <w:szCs w:val="20"/>
          </w:rPr>
          <w:t>bs@avec-poultry.eu</w:t>
        </w:r>
      </w:hyperlink>
    </w:p>
    <w:p w14:paraId="008FD0F8" w14:textId="77777777" w:rsidR="002B7A6E" w:rsidRDefault="002B7A6E" w:rsidP="002B7A6E">
      <w:pPr>
        <w:rPr>
          <w:rStyle w:val="CCNormal"/>
          <w:sz w:val="20"/>
          <w:szCs w:val="20"/>
        </w:rPr>
      </w:pPr>
      <w:r w:rsidRPr="00F51EAB">
        <w:rPr>
          <w:rStyle w:val="CCNormal"/>
          <w:b/>
          <w:bCs/>
          <w:sz w:val="20"/>
          <w:szCs w:val="20"/>
        </w:rPr>
        <w:t>Judith Schrenk</w:t>
      </w:r>
      <w:r w:rsidRPr="00F51EAB">
        <w:rPr>
          <w:rStyle w:val="CCNormal"/>
          <w:sz w:val="20"/>
          <w:szCs w:val="20"/>
        </w:rPr>
        <w:t xml:space="preserve"> - Communications &amp; Social Affairs Manager CEFS +32 2 774 51 07 </w:t>
      </w:r>
      <w:hyperlink r:id="rId12" w:history="1">
        <w:r w:rsidRPr="00BE1F55">
          <w:rPr>
            <w:rStyle w:val="Hyperlink"/>
            <w:rFonts w:ascii="Montserrat" w:hAnsi="Montserrat"/>
            <w:sz w:val="20"/>
            <w:szCs w:val="20"/>
          </w:rPr>
          <w:t>judith.schrenk@cefs.org</w:t>
        </w:r>
      </w:hyperlink>
    </w:p>
    <w:p w14:paraId="28507883" w14:textId="77777777" w:rsidR="002B7A6E" w:rsidRDefault="002B7A6E" w:rsidP="002B7A6E">
      <w:pPr>
        <w:rPr>
          <w:rStyle w:val="CCNormal"/>
          <w:sz w:val="20"/>
          <w:szCs w:val="20"/>
          <w:lang w:val="en-US"/>
        </w:rPr>
      </w:pPr>
      <w:r w:rsidRPr="00F51EAB">
        <w:rPr>
          <w:rStyle w:val="CCNormal"/>
          <w:b/>
          <w:bCs/>
          <w:sz w:val="20"/>
          <w:szCs w:val="20"/>
        </w:rPr>
        <w:t>Arthur Boy</w:t>
      </w:r>
      <w:r>
        <w:rPr>
          <w:rStyle w:val="CCNormal"/>
          <w:b/>
          <w:bCs/>
          <w:sz w:val="20"/>
          <w:szCs w:val="20"/>
          <w:lang w:val="en-US"/>
        </w:rPr>
        <w:t xml:space="preserve"> </w:t>
      </w:r>
      <w:r w:rsidRPr="00F51EAB">
        <w:rPr>
          <w:rStyle w:val="CCNormal"/>
          <w:sz w:val="20"/>
          <w:szCs w:val="20"/>
          <w:lang w:val="en-US"/>
        </w:rPr>
        <w:t xml:space="preserve">- </w:t>
      </w:r>
      <w:r w:rsidRPr="00F51EAB">
        <w:rPr>
          <w:rStyle w:val="CCNormal"/>
          <w:sz w:val="20"/>
          <w:szCs w:val="20"/>
        </w:rPr>
        <w:t>Policy Advisor for economic affairs</w:t>
      </w:r>
      <w:r>
        <w:rPr>
          <w:rStyle w:val="CCNormal"/>
          <w:sz w:val="20"/>
          <w:szCs w:val="20"/>
          <w:lang w:val="en-US"/>
        </w:rPr>
        <w:t xml:space="preserve"> CEPM</w:t>
      </w:r>
      <w:r w:rsidRPr="00F51EAB">
        <w:rPr>
          <w:rStyle w:val="CCNormal"/>
          <w:sz w:val="20"/>
          <w:szCs w:val="20"/>
          <w:lang w:val="en-US"/>
        </w:rPr>
        <w:t xml:space="preserve"> </w:t>
      </w:r>
      <w:hyperlink r:id="rId13" w:history="1">
        <w:r w:rsidRPr="00F51EAB">
          <w:rPr>
            <w:rStyle w:val="Hyperlink"/>
            <w:rFonts w:ascii="Montserrat" w:hAnsi="Montserrat"/>
            <w:sz w:val="20"/>
            <w:szCs w:val="20"/>
          </w:rPr>
          <w:t>arthur.boy@agpm.com</w:t>
        </w:r>
      </w:hyperlink>
      <w:r w:rsidRPr="00F51EAB">
        <w:rPr>
          <w:rStyle w:val="CCNormal"/>
          <w:sz w:val="20"/>
          <w:szCs w:val="20"/>
          <w:lang w:val="en-US"/>
        </w:rPr>
        <w:t xml:space="preserve"> </w:t>
      </w:r>
      <w:r>
        <w:rPr>
          <w:rStyle w:val="CCNormal"/>
          <w:sz w:val="20"/>
          <w:szCs w:val="20"/>
          <w:lang w:val="en-US"/>
        </w:rPr>
        <w:t xml:space="preserve"> </w:t>
      </w:r>
      <w:r w:rsidRPr="005E15A1">
        <w:rPr>
          <w:rStyle w:val="CCNormal"/>
          <w:sz w:val="20"/>
          <w:szCs w:val="20"/>
          <w:lang w:val="en-US"/>
        </w:rPr>
        <w:t xml:space="preserve"> +33 6 79 05 78 31</w:t>
      </w:r>
    </w:p>
    <w:p w14:paraId="322BF8D5" w14:textId="77777777" w:rsidR="002B7A6E" w:rsidRDefault="002B7A6E" w:rsidP="002B7A6E">
      <w:pPr>
        <w:rPr>
          <w:rStyle w:val="CCNormal"/>
          <w:sz w:val="20"/>
          <w:szCs w:val="20"/>
          <w:lang w:val="en-US"/>
        </w:rPr>
      </w:pPr>
      <w:r w:rsidRPr="00F51EAB">
        <w:rPr>
          <w:rStyle w:val="CCNormal"/>
          <w:b/>
          <w:bCs/>
          <w:sz w:val="20"/>
          <w:szCs w:val="20"/>
          <w:lang w:val="en-US"/>
        </w:rPr>
        <w:t>Elisabeth Lacoste</w:t>
      </w:r>
      <w:r>
        <w:rPr>
          <w:rStyle w:val="CCNormal"/>
          <w:sz w:val="20"/>
          <w:szCs w:val="20"/>
          <w:lang w:val="en-US"/>
        </w:rPr>
        <w:t xml:space="preserve"> – </w:t>
      </w:r>
      <w:r w:rsidRPr="00F51EAB">
        <w:rPr>
          <w:rStyle w:val="CCNormal"/>
          <w:sz w:val="20"/>
          <w:szCs w:val="20"/>
          <w:lang w:val="en-US"/>
        </w:rPr>
        <w:t>Director</w:t>
      </w:r>
      <w:r>
        <w:rPr>
          <w:rStyle w:val="CCNormal"/>
          <w:sz w:val="20"/>
          <w:szCs w:val="20"/>
          <w:lang w:val="en-US"/>
        </w:rPr>
        <w:t xml:space="preserve"> CIBE </w:t>
      </w:r>
      <w:r w:rsidRPr="00F51EAB">
        <w:rPr>
          <w:rStyle w:val="CCNormal"/>
          <w:sz w:val="20"/>
          <w:szCs w:val="20"/>
          <w:lang w:val="en-US"/>
        </w:rPr>
        <w:t>+32 2 50 46 091</w:t>
      </w:r>
      <w:r>
        <w:rPr>
          <w:rStyle w:val="CCNormal"/>
          <w:sz w:val="20"/>
          <w:szCs w:val="20"/>
          <w:lang w:val="en-US"/>
        </w:rPr>
        <w:t xml:space="preserve"> </w:t>
      </w:r>
      <w:hyperlink r:id="rId14" w:history="1">
        <w:r w:rsidRPr="00BE1F55">
          <w:rPr>
            <w:rStyle w:val="Hyperlink"/>
            <w:rFonts w:ascii="Montserrat" w:hAnsi="Montserrat"/>
            <w:sz w:val="20"/>
            <w:szCs w:val="20"/>
            <w:lang w:val="en-US"/>
          </w:rPr>
          <w:t>elisabeth.lacoste@cibe-europe.eu</w:t>
        </w:r>
      </w:hyperlink>
    </w:p>
    <w:p w14:paraId="5BF5CE0B" w14:textId="77777777" w:rsidR="002B7A6E" w:rsidRDefault="002B7A6E" w:rsidP="002B7A6E">
      <w:pPr>
        <w:rPr>
          <w:rStyle w:val="CCNormal"/>
          <w:sz w:val="20"/>
          <w:szCs w:val="20"/>
          <w:lang w:val="en-US"/>
        </w:rPr>
      </w:pPr>
      <w:r w:rsidRPr="0070064F">
        <w:rPr>
          <w:rStyle w:val="CCNormal"/>
          <w:b/>
          <w:bCs/>
          <w:sz w:val="20"/>
          <w:szCs w:val="20"/>
          <w:lang w:val="en-US"/>
        </w:rPr>
        <w:t>Ksenija Simovic</w:t>
      </w:r>
      <w:r>
        <w:rPr>
          <w:rStyle w:val="CCNormal"/>
          <w:sz w:val="20"/>
          <w:szCs w:val="20"/>
          <w:lang w:val="en-US"/>
        </w:rPr>
        <w:t xml:space="preserve"> - </w:t>
      </w:r>
      <w:r w:rsidRPr="0070064F">
        <w:rPr>
          <w:rStyle w:val="CCNormal"/>
          <w:sz w:val="20"/>
          <w:szCs w:val="20"/>
          <w:lang w:val="en-US"/>
        </w:rPr>
        <w:t>Senior Policy Advisor</w:t>
      </w:r>
      <w:r>
        <w:rPr>
          <w:rStyle w:val="CCNormal"/>
          <w:sz w:val="20"/>
          <w:szCs w:val="20"/>
          <w:lang w:val="en-US"/>
        </w:rPr>
        <w:t xml:space="preserve"> COPA-COGECA </w:t>
      </w:r>
      <w:r w:rsidRPr="0070064F">
        <w:rPr>
          <w:rStyle w:val="CCNormal"/>
          <w:sz w:val="20"/>
          <w:szCs w:val="20"/>
          <w:lang w:val="en-US"/>
        </w:rPr>
        <w:t>+32 473 66 30 71</w:t>
      </w:r>
      <w:r>
        <w:rPr>
          <w:rStyle w:val="CCNormal"/>
          <w:sz w:val="20"/>
          <w:szCs w:val="20"/>
          <w:lang w:val="en-US"/>
        </w:rPr>
        <w:t xml:space="preserve"> </w:t>
      </w:r>
      <w:hyperlink r:id="rId15" w:history="1">
        <w:r w:rsidRPr="00BE1F55">
          <w:rPr>
            <w:rStyle w:val="Hyperlink"/>
            <w:rFonts w:ascii="Montserrat" w:hAnsi="Montserrat"/>
            <w:sz w:val="20"/>
            <w:szCs w:val="20"/>
            <w:lang w:val="en-US"/>
          </w:rPr>
          <w:t>ksenija.simovic@copa-cogeca.eu</w:t>
        </w:r>
      </w:hyperlink>
    </w:p>
    <w:p w14:paraId="7FEE6933" w14:textId="77777777" w:rsidR="002B7A6E" w:rsidRDefault="002B7A6E" w:rsidP="002B7A6E">
      <w:pPr>
        <w:rPr>
          <w:rStyle w:val="CCNormal"/>
          <w:sz w:val="20"/>
          <w:szCs w:val="20"/>
          <w:lang w:val="en-US"/>
        </w:rPr>
      </w:pPr>
      <w:r w:rsidRPr="0070064F">
        <w:rPr>
          <w:rStyle w:val="CCNormal"/>
          <w:b/>
          <w:bCs/>
          <w:sz w:val="20"/>
          <w:szCs w:val="20"/>
          <w:lang w:val="en-US"/>
        </w:rPr>
        <w:lastRenderedPageBreak/>
        <w:t>Bruno Menne</w:t>
      </w:r>
      <w:r>
        <w:rPr>
          <w:rStyle w:val="CCNormal"/>
          <w:sz w:val="20"/>
          <w:szCs w:val="20"/>
          <w:lang w:val="en-US"/>
        </w:rPr>
        <w:t xml:space="preserve"> - </w:t>
      </w:r>
      <w:r w:rsidRPr="0070064F">
        <w:rPr>
          <w:rStyle w:val="CCNormal"/>
          <w:sz w:val="20"/>
          <w:szCs w:val="20"/>
          <w:lang w:val="en-US"/>
        </w:rPr>
        <w:t>Director of Commodities</w:t>
      </w:r>
      <w:r>
        <w:rPr>
          <w:rStyle w:val="CCNormal"/>
          <w:sz w:val="20"/>
          <w:szCs w:val="20"/>
          <w:lang w:val="en-US"/>
        </w:rPr>
        <w:t xml:space="preserve"> COPA-COGECA </w:t>
      </w:r>
      <w:r w:rsidRPr="0070064F">
        <w:rPr>
          <w:rStyle w:val="CCNormal"/>
          <w:sz w:val="20"/>
          <w:szCs w:val="20"/>
          <w:lang w:val="en-US"/>
        </w:rPr>
        <w:t xml:space="preserve">+32 478 18 99 09 </w:t>
      </w:r>
      <w:hyperlink r:id="rId16" w:history="1">
        <w:r w:rsidRPr="00BE1F55">
          <w:rPr>
            <w:rStyle w:val="Hyperlink"/>
            <w:rFonts w:ascii="Montserrat" w:hAnsi="Montserrat"/>
            <w:sz w:val="20"/>
            <w:szCs w:val="20"/>
            <w:lang w:val="en-US"/>
          </w:rPr>
          <w:t>bruno.menne@copa-cogeca.eu</w:t>
        </w:r>
      </w:hyperlink>
    </w:p>
    <w:p w14:paraId="7846D2F1" w14:textId="77777777" w:rsidR="002B7A6E" w:rsidRDefault="002B7A6E" w:rsidP="002B7A6E">
      <w:pPr>
        <w:rPr>
          <w:rStyle w:val="CCNormal"/>
          <w:sz w:val="20"/>
          <w:szCs w:val="20"/>
          <w:lang w:val="en-US"/>
        </w:rPr>
      </w:pPr>
      <w:r w:rsidRPr="0070064F">
        <w:rPr>
          <w:rStyle w:val="CCNormal"/>
          <w:b/>
          <w:bCs/>
          <w:sz w:val="20"/>
          <w:szCs w:val="20"/>
          <w:lang w:val="en-US"/>
        </w:rPr>
        <w:t xml:space="preserve">Clara </w:t>
      </w:r>
      <w:r>
        <w:rPr>
          <w:rStyle w:val="CCNormal"/>
          <w:b/>
          <w:bCs/>
          <w:sz w:val="20"/>
          <w:szCs w:val="20"/>
          <w:lang w:val="en-US"/>
        </w:rPr>
        <w:t>H</w:t>
      </w:r>
      <w:r w:rsidRPr="0070064F">
        <w:rPr>
          <w:rStyle w:val="CCNormal"/>
          <w:b/>
          <w:bCs/>
          <w:sz w:val="20"/>
          <w:szCs w:val="20"/>
          <w:lang w:val="en-US"/>
        </w:rPr>
        <w:t>agen</w:t>
      </w:r>
      <w:r>
        <w:rPr>
          <w:rStyle w:val="CCNormal"/>
          <w:sz w:val="20"/>
          <w:szCs w:val="20"/>
          <w:lang w:val="en-US"/>
        </w:rPr>
        <w:t xml:space="preserve"> - </w:t>
      </w:r>
      <w:r w:rsidRPr="0070064F">
        <w:rPr>
          <w:rStyle w:val="CCNormal"/>
          <w:sz w:val="20"/>
          <w:szCs w:val="20"/>
          <w:lang w:val="en-US"/>
        </w:rPr>
        <w:t>Secretary General</w:t>
      </w:r>
      <w:r>
        <w:rPr>
          <w:rStyle w:val="CCNormal"/>
          <w:sz w:val="20"/>
          <w:szCs w:val="20"/>
          <w:lang w:val="en-US"/>
        </w:rPr>
        <w:t xml:space="preserve"> EUWEP </w:t>
      </w:r>
      <w:r w:rsidRPr="0070064F">
        <w:rPr>
          <w:rStyle w:val="CCNormal"/>
          <w:sz w:val="20"/>
          <w:szCs w:val="20"/>
          <w:lang w:val="en-US"/>
        </w:rPr>
        <w:t>+31 30 637 8844</w:t>
      </w:r>
      <w:r>
        <w:rPr>
          <w:rStyle w:val="CCNormal"/>
          <w:sz w:val="20"/>
          <w:szCs w:val="20"/>
          <w:lang w:val="en-US"/>
        </w:rPr>
        <w:t xml:space="preserve"> </w:t>
      </w:r>
      <w:hyperlink r:id="rId17" w:history="1">
        <w:r w:rsidRPr="00BE1F55">
          <w:rPr>
            <w:rStyle w:val="Hyperlink"/>
            <w:rFonts w:ascii="Montserrat" w:hAnsi="Montserrat"/>
            <w:sz w:val="20"/>
            <w:szCs w:val="20"/>
            <w:lang w:val="en-US"/>
          </w:rPr>
          <w:t>Clara.Hagen@euwep.org</w:t>
        </w:r>
      </w:hyperlink>
      <w:r>
        <w:rPr>
          <w:rStyle w:val="CCNormal"/>
          <w:sz w:val="20"/>
          <w:szCs w:val="20"/>
          <w:lang w:val="en-US"/>
        </w:rPr>
        <w:t xml:space="preserve"> </w:t>
      </w:r>
    </w:p>
    <w:p w14:paraId="50176CD9" w14:textId="77777777" w:rsidR="002B7A6E" w:rsidRPr="0004052A" w:rsidRDefault="002B7A6E" w:rsidP="002B7A6E">
      <w:pPr>
        <w:rPr>
          <w:rStyle w:val="CCNormal"/>
          <w:sz w:val="20"/>
          <w:szCs w:val="20"/>
          <w:lang w:val="en-US"/>
        </w:rPr>
      </w:pPr>
      <w:r w:rsidRPr="00232250">
        <w:rPr>
          <w:rStyle w:val="CCNormal"/>
          <w:b/>
          <w:bCs/>
          <w:sz w:val="20"/>
          <w:szCs w:val="20"/>
          <w:lang w:val="en-US"/>
        </w:rPr>
        <w:t>Gabriela Tatian</w:t>
      </w:r>
      <w:r w:rsidRPr="0004052A">
        <w:rPr>
          <w:rStyle w:val="CCNormal"/>
          <w:sz w:val="20"/>
          <w:szCs w:val="20"/>
          <w:lang w:val="en-US"/>
        </w:rPr>
        <w:t xml:space="preserve"> – Director of Government aff</w:t>
      </w:r>
      <w:r>
        <w:rPr>
          <w:rStyle w:val="CCNormal"/>
          <w:sz w:val="20"/>
          <w:szCs w:val="20"/>
          <w:lang w:val="en-US"/>
        </w:rPr>
        <w:t xml:space="preserve">airs </w:t>
      </w:r>
      <w:r w:rsidRPr="0004052A">
        <w:rPr>
          <w:rStyle w:val="CCNormal"/>
          <w:sz w:val="20"/>
          <w:szCs w:val="20"/>
          <w:lang w:val="en-US"/>
        </w:rPr>
        <w:t>tatian@iethanol.eu</w:t>
      </w:r>
    </w:p>
    <w:sdt>
      <w:sdtPr>
        <w:rPr>
          <w:rFonts w:ascii="Montserrat Light" w:eastAsiaTheme="minorHAnsi" w:hAnsi="Montserrat Light" w:cstheme="minorBidi"/>
          <w:color w:val="58595B"/>
          <w:sz w:val="22"/>
          <w:szCs w:val="22"/>
          <w:lang w:eastAsia="en-US"/>
        </w:rPr>
        <w:id w:val="-926261863"/>
        <w:lock w:val="sdtContentLocked"/>
        <w:placeholder>
          <w:docPart w:val="FECCA375FBEA46E288D047F352E6F9FA"/>
        </w:placeholder>
      </w:sdtPr>
      <w:sdtEndPr/>
      <w:sdtContent>
        <w:p w14:paraId="06600A1A" w14:textId="1100005B" w:rsidR="00E6727E" w:rsidRDefault="00B650F0" w:rsidP="002B7A6E">
          <w:pPr>
            <w:pStyle w:val="NormalWeb"/>
            <w:shd w:val="clear" w:color="auto" w:fill="FFFFFF"/>
            <w:spacing w:before="0" w:beforeAutospacing="0"/>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1244B211" wp14:editId="706FE873">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F9634C9"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ectPr w:rsidR="00E6727E" w:rsidSect="00107120">
      <w:headerReference w:type="default" r:id="rId18"/>
      <w:footerReference w:type="default" r:id="rId19"/>
      <w:headerReference w:type="first" r:id="rId20"/>
      <w:footerReference w:type="first" r:id="rId21"/>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96125" w14:textId="77777777" w:rsidR="002B7A6E" w:rsidRPr="00716D7C" w:rsidRDefault="002B7A6E" w:rsidP="00716D7C">
      <w:r>
        <w:separator/>
      </w:r>
    </w:p>
  </w:endnote>
  <w:endnote w:type="continuationSeparator" w:id="0">
    <w:p w14:paraId="20102D2F" w14:textId="77777777" w:rsidR="002B7A6E" w:rsidRPr="00716D7C" w:rsidRDefault="002B7A6E"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9D94DAB-AD89-46A4-8C80-CBEB961C280B}"/>
    <w:embedBold r:id="rId2" w:fontKey="{772D81D1-2FF6-4C0B-85AB-E82AC8BCC3C1}"/>
  </w:font>
  <w:font w:name="Montserrat Light">
    <w:panose1 w:val="00000400000000000000"/>
    <w:charset w:val="00"/>
    <w:family w:val="auto"/>
    <w:pitch w:val="variable"/>
    <w:sig w:usb0="2000020F" w:usb1="00000003" w:usb2="00000000" w:usb3="00000000" w:csb0="00000197" w:csb1="00000000"/>
    <w:embedRegular r:id="rId3" w:fontKey="{87D09811-C79A-41F7-8DA5-4EE759B511B4}"/>
  </w:font>
  <w:font w:name="Calibri Light">
    <w:panose1 w:val="020F0302020204030204"/>
    <w:charset w:val="00"/>
    <w:family w:val="swiss"/>
    <w:pitch w:val="variable"/>
    <w:sig w:usb0="E4002EFF" w:usb1="C200247B" w:usb2="00000009" w:usb3="00000000" w:csb0="000001FF" w:csb1="00000000"/>
    <w:embedRegular r:id="rId4" w:fontKey="{F8D779AF-ABD9-4BDF-BD80-25766F5A360F}"/>
  </w:font>
  <w:font w:name="Yu Gothic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2000020F" w:usb1="00000003" w:usb2="00000000" w:usb3="00000000" w:csb0="00000197" w:csb1="00000000"/>
    <w:embedRegular r:id="rId5" w:fontKey="{31822FF4-73C2-4BC0-89D2-AA6EB3C5C422}"/>
    <w:embedBold r:id="rId6" w:fontKey="{BFC69382-2C36-45E7-AC05-D80608B47CF9}"/>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735B5" w14:textId="77777777" w:rsidR="00107120" w:rsidRPr="002B7A6E"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183D0CE5" wp14:editId="79246C34">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B7A6E">
      <w:rPr>
        <w:rFonts w:ascii="Montserrat" w:hAnsi="Montserrat"/>
        <w:sz w:val="16"/>
        <w:szCs w:val="16"/>
        <w:lang w:val="fr-BE"/>
      </w:rPr>
      <w:t>Copa</w:t>
    </w:r>
    <w:proofErr w:type="spellEnd"/>
    <w:r w:rsidRPr="002B7A6E">
      <w:rPr>
        <w:rFonts w:ascii="Montserrat" w:hAnsi="Montserrat"/>
        <w:sz w:val="16"/>
        <w:szCs w:val="16"/>
        <w:lang w:val="fr-BE"/>
      </w:rPr>
      <w:t xml:space="preserve"> - </w:t>
    </w:r>
    <w:proofErr w:type="spellStart"/>
    <w:r w:rsidRPr="002B7A6E">
      <w:rPr>
        <w:rFonts w:ascii="Montserrat" w:hAnsi="Montserrat"/>
        <w:sz w:val="16"/>
        <w:szCs w:val="16"/>
        <w:lang w:val="fr-BE"/>
      </w:rPr>
      <w:t>Cogeca</w:t>
    </w:r>
    <w:proofErr w:type="spellEnd"/>
    <w:r w:rsidRPr="002B7A6E">
      <w:rPr>
        <w:rFonts w:ascii="Montserrat" w:hAnsi="Montserrat"/>
        <w:sz w:val="16"/>
        <w:szCs w:val="16"/>
        <w:lang w:val="fr-BE"/>
      </w:rPr>
      <w:t xml:space="preserve"> | </w:t>
    </w:r>
    <w:proofErr w:type="spellStart"/>
    <w:r w:rsidRPr="002B7A6E">
      <w:rPr>
        <w:rFonts w:ascii="Montserrat" w:hAnsi="Montserrat"/>
        <w:sz w:val="16"/>
        <w:szCs w:val="16"/>
        <w:lang w:val="fr-BE"/>
      </w:rPr>
      <w:t>European</w:t>
    </w:r>
    <w:proofErr w:type="spellEnd"/>
    <w:r w:rsidRPr="002B7A6E">
      <w:rPr>
        <w:rFonts w:ascii="Montserrat" w:hAnsi="Montserrat"/>
        <w:sz w:val="16"/>
        <w:szCs w:val="16"/>
        <w:lang w:val="fr-BE"/>
      </w:rPr>
      <w:t xml:space="preserve"> Farmers </w:t>
    </w:r>
    <w:proofErr w:type="spellStart"/>
    <w:r w:rsidRPr="002B7A6E">
      <w:rPr>
        <w:rFonts w:ascii="Montserrat" w:hAnsi="Montserrat"/>
        <w:sz w:val="16"/>
        <w:szCs w:val="16"/>
        <w:lang w:val="fr-BE"/>
      </w:rPr>
      <w:t>European</w:t>
    </w:r>
    <w:proofErr w:type="spellEnd"/>
    <w:r w:rsidRPr="002B7A6E">
      <w:rPr>
        <w:rFonts w:ascii="Montserrat" w:hAnsi="Montserrat"/>
        <w:sz w:val="16"/>
        <w:szCs w:val="16"/>
        <w:lang w:val="fr-BE"/>
      </w:rPr>
      <w:t xml:space="preserve"> Agri-Cooperatives </w:t>
    </w:r>
  </w:p>
  <w:p w14:paraId="2BF41F2C"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4F5C9A39"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2E95623C"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4AA05" w14:textId="77777777" w:rsidR="00107120" w:rsidRPr="002B7A6E"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4C41F62A" wp14:editId="198D9622">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B7A6E">
      <w:rPr>
        <w:rFonts w:ascii="Montserrat" w:hAnsi="Montserrat"/>
        <w:sz w:val="16"/>
        <w:szCs w:val="16"/>
        <w:lang w:val="fr-BE"/>
      </w:rPr>
      <w:t>Copa</w:t>
    </w:r>
    <w:proofErr w:type="spellEnd"/>
    <w:r w:rsidRPr="002B7A6E">
      <w:rPr>
        <w:rFonts w:ascii="Montserrat" w:hAnsi="Montserrat"/>
        <w:sz w:val="16"/>
        <w:szCs w:val="16"/>
        <w:lang w:val="fr-BE"/>
      </w:rPr>
      <w:t xml:space="preserve"> - </w:t>
    </w:r>
    <w:proofErr w:type="spellStart"/>
    <w:r w:rsidRPr="002B7A6E">
      <w:rPr>
        <w:rFonts w:ascii="Montserrat" w:hAnsi="Montserrat"/>
        <w:sz w:val="16"/>
        <w:szCs w:val="16"/>
        <w:lang w:val="fr-BE"/>
      </w:rPr>
      <w:t>Cogeca</w:t>
    </w:r>
    <w:proofErr w:type="spellEnd"/>
    <w:r w:rsidRPr="002B7A6E">
      <w:rPr>
        <w:rFonts w:ascii="Montserrat" w:hAnsi="Montserrat"/>
        <w:sz w:val="16"/>
        <w:szCs w:val="16"/>
        <w:lang w:val="fr-BE"/>
      </w:rPr>
      <w:t xml:space="preserve"> | </w:t>
    </w:r>
    <w:proofErr w:type="spellStart"/>
    <w:r w:rsidRPr="002B7A6E">
      <w:rPr>
        <w:rFonts w:ascii="Montserrat" w:hAnsi="Montserrat"/>
        <w:sz w:val="16"/>
        <w:szCs w:val="16"/>
        <w:lang w:val="fr-BE"/>
      </w:rPr>
      <w:t>European</w:t>
    </w:r>
    <w:proofErr w:type="spellEnd"/>
    <w:r w:rsidRPr="002B7A6E">
      <w:rPr>
        <w:rFonts w:ascii="Montserrat" w:hAnsi="Montserrat"/>
        <w:sz w:val="16"/>
        <w:szCs w:val="16"/>
        <w:lang w:val="fr-BE"/>
      </w:rPr>
      <w:t xml:space="preserve"> Farmers </w:t>
    </w:r>
    <w:proofErr w:type="spellStart"/>
    <w:r w:rsidRPr="002B7A6E">
      <w:rPr>
        <w:rFonts w:ascii="Montserrat" w:hAnsi="Montserrat"/>
        <w:sz w:val="16"/>
        <w:szCs w:val="16"/>
        <w:lang w:val="fr-BE"/>
      </w:rPr>
      <w:t>European</w:t>
    </w:r>
    <w:proofErr w:type="spellEnd"/>
    <w:r w:rsidRPr="002B7A6E">
      <w:rPr>
        <w:rFonts w:ascii="Montserrat" w:hAnsi="Montserrat"/>
        <w:sz w:val="16"/>
        <w:szCs w:val="16"/>
        <w:lang w:val="fr-BE"/>
      </w:rPr>
      <w:t xml:space="preserve"> Agri-Cooperatives </w:t>
    </w:r>
  </w:p>
  <w:p w14:paraId="161B542A"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31789AA3"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7AD12EB6"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E099A" w14:textId="77777777" w:rsidR="002B7A6E" w:rsidRPr="00716D7C" w:rsidRDefault="002B7A6E" w:rsidP="00716D7C">
      <w:r>
        <w:separator/>
      </w:r>
    </w:p>
  </w:footnote>
  <w:footnote w:type="continuationSeparator" w:id="0">
    <w:p w14:paraId="033D70BD" w14:textId="77777777" w:rsidR="002B7A6E" w:rsidRPr="00716D7C" w:rsidRDefault="002B7A6E"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A903A"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2B5763BE" w14:textId="2CFF4AC1" w:rsidR="00135F43" w:rsidRDefault="002B7A6E" w:rsidP="00135F43">
        <w:pPr>
          <w:jc w:val="left"/>
          <w:rPr>
            <w:noProof/>
          </w:rPr>
        </w:pPr>
        <w:r w:rsidRPr="00651C64">
          <w:rPr>
            <w:noProof/>
          </w:rPr>
          <w:drawing>
            <wp:inline distT="0" distB="0" distL="0" distR="0" wp14:anchorId="58E38748" wp14:editId="2B486AF3">
              <wp:extent cx="5731510" cy="1115695"/>
              <wp:effectExtent l="0" t="0" r="2540" b="8255"/>
              <wp:docPr id="439449658" name="Picture 1"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49658" name="Picture 1" descr="A group of logos on a white background&#10;&#10;Description automatically generated"/>
                      <pic:cNvPicPr/>
                    </pic:nvPicPr>
                    <pic:blipFill>
                      <a:blip r:embed="rId1"/>
                      <a:stretch>
                        <a:fillRect/>
                      </a:stretch>
                    </pic:blipFill>
                    <pic:spPr>
                      <a:xfrm>
                        <a:off x="0" y="0"/>
                        <a:ext cx="5731510" cy="1115695"/>
                      </a:xfrm>
                      <a:prstGeom prst="rect">
                        <a:avLst/>
                      </a:prstGeom>
                    </pic:spPr>
                  </pic:pic>
                </a:graphicData>
              </a:graphic>
            </wp:inline>
          </w:drawing>
        </w:r>
      </w:p>
    </w:sdtContent>
  </w:sdt>
  <w:p w14:paraId="529A2BF7"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A6E"/>
    <w:rsid w:val="00006AB9"/>
    <w:rsid w:val="000356F5"/>
    <w:rsid w:val="00071DB6"/>
    <w:rsid w:val="000B1D84"/>
    <w:rsid w:val="000D2B3B"/>
    <w:rsid w:val="000D34BA"/>
    <w:rsid w:val="00100850"/>
    <w:rsid w:val="00107120"/>
    <w:rsid w:val="00117877"/>
    <w:rsid w:val="00121DB3"/>
    <w:rsid w:val="0013357E"/>
    <w:rsid w:val="00135F43"/>
    <w:rsid w:val="00146C88"/>
    <w:rsid w:val="0015598F"/>
    <w:rsid w:val="001648FF"/>
    <w:rsid w:val="00165DC9"/>
    <w:rsid w:val="00171312"/>
    <w:rsid w:val="00175F2B"/>
    <w:rsid w:val="00182716"/>
    <w:rsid w:val="00187A93"/>
    <w:rsid w:val="001950AD"/>
    <w:rsid w:val="001A0D21"/>
    <w:rsid w:val="001E1ED9"/>
    <w:rsid w:val="001F1C55"/>
    <w:rsid w:val="00215D96"/>
    <w:rsid w:val="00235A0D"/>
    <w:rsid w:val="00244682"/>
    <w:rsid w:val="002562CB"/>
    <w:rsid w:val="002606E9"/>
    <w:rsid w:val="00272E26"/>
    <w:rsid w:val="002B0FFD"/>
    <w:rsid w:val="002B7A6E"/>
    <w:rsid w:val="002D4EA5"/>
    <w:rsid w:val="002D57AF"/>
    <w:rsid w:val="002E02A5"/>
    <w:rsid w:val="003126C2"/>
    <w:rsid w:val="00327F42"/>
    <w:rsid w:val="003318A3"/>
    <w:rsid w:val="00341D97"/>
    <w:rsid w:val="003503C8"/>
    <w:rsid w:val="003557C1"/>
    <w:rsid w:val="003747AC"/>
    <w:rsid w:val="00380165"/>
    <w:rsid w:val="00385582"/>
    <w:rsid w:val="0039774E"/>
    <w:rsid w:val="003B1D9A"/>
    <w:rsid w:val="003B68CB"/>
    <w:rsid w:val="003C0EEB"/>
    <w:rsid w:val="003C4C18"/>
    <w:rsid w:val="003D1D89"/>
    <w:rsid w:val="003F44AB"/>
    <w:rsid w:val="00445C22"/>
    <w:rsid w:val="00467BDE"/>
    <w:rsid w:val="00486A5D"/>
    <w:rsid w:val="004C39C3"/>
    <w:rsid w:val="004D1FA4"/>
    <w:rsid w:val="004F6EE0"/>
    <w:rsid w:val="005067BB"/>
    <w:rsid w:val="005202ED"/>
    <w:rsid w:val="0056456D"/>
    <w:rsid w:val="00590988"/>
    <w:rsid w:val="00592F70"/>
    <w:rsid w:val="00596972"/>
    <w:rsid w:val="005E5961"/>
    <w:rsid w:val="00600ED3"/>
    <w:rsid w:val="00607BB2"/>
    <w:rsid w:val="00614B2D"/>
    <w:rsid w:val="00641635"/>
    <w:rsid w:val="006662C9"/>
    <w:rsid w:val="00671B34"/>
    <w:rsid w:val="006772EB"/>
    <w:rsid w:val="00681DA3"/>
    <w:rsid w:val="006A4601"/>
    <w:rsid w:val="006B673C"/>
    <w:rsid w:val="006B74EB"/>
    <w:rsid w:val="006C0583"/>
    <w:rsid w:val="006C4A88"/>
    <w:rsid w:val="006D70A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816F4"/>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3999"/>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A622B"/>
    <w:rsid w:val="00BC42AC"/>
    <w:rsid w:val="00BE0D6B"/>
    <w:rsid w:val="00BE22AC"/>
    <w:rsid w:val="00C20330"/>
    <w:rsid w:val="00C22FAB"/>
    <w:rsid w:val="00C26FE0"/>
    <w:rsid w:val="00C435EA"/>
    <w:rsid w:val="00C51DE9"/>
    <w:rsid w:val="00C5271A"/>
    <w:rsid w:val="00C544BA"/>
    <w:rsid w:val="00CA4479"/>
    <w:rsid w:val="00CA4F69"/>
    <w:rsid w:val="00CC4394"/>
    <w:rsid w:val="00CE19D7"/>
    <w:rsid w:val="00CF4B85"/>
    <w:rsid w:val="00D10189"/>
    <w:rsid w:val="00D1533B"/>
    <w:rsid w:val="00D15F84"/>
    <w:rsid w:val="00D239FF"/>
    <w:rsid w:val="00D66617"/>
    <w:rsid w:val="00D72C78"/>
    <w:rsid w:val="00D92ABE"/>
    <w:rsid w:val="00D9547E"/>
    <w:rsid w:val="00DE77B5"/>
    <w:rsid w:val="00DF6217"/>
    <w:rsid w:val="00E05511"/>
    <w:rsid w:val="00E2211C"/>
    <w:rsid w:val="00E510B1"/>
    <w:rsid w:val="00E6727E"/>
    <w:rsid w:val="00E72924"/>
    <w:rsid w:val="00E9016C"/>
    <w:rsid w:val="00E92FBE"/>
    <w:rsid w:val="00E95D41"/>
    <w:rsid w:val="00EA132D"/>
    <w:rsid w:val="00F145A0"/>
    <w:rsid w:val="00F25A49"/>
    <w:rsid w:val="00F4320D"/>
    <w:rsid w:val="00F51866"/>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E37ED"/>
  <w15:chartTrackingRefBased/>
  <w15:docId w15:val="{2A9DD7F5-17D1-408D-AA89-61A6A813A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rthur.boy@agpm.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judith.schrenk@cefs.org" TargetMode="External"/><Relationship Id="rId17" Type="http://schemas.openxmlformats.org/officeDocument/2006/relationships/hyperlink" Target="mailto:Clara.Hagen@euwep.org" TargetMode="External"/><Relationship Id="rId2" Type="http://schemas.openxmlformats.org/officeDocument/2006/relationships/customXml" Target="../customXml/item2.xml"/><Relationship Id="rId16" Type="http://schemas.openxmlformats.org/officeDocument/2006/relationships/hyperlink" Target="mailto:bruno.menne@copa-cogeca.e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s@avec-poultry.eu"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ksenija.simovic@copa-cogeca.eu"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isabeth.lacoste@cibe-europe.e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ECCA375FBEA46E288D047F352E6F9FA"/>
        <w:category>
          <w:name w:val="General"/>
          <w:gallery w:val="placeholder"/>
        </w:category>
        <w:types>
          <w:type w:val="bbPlcHdr"/>
        </w:types>
        <w:behaviors>
          <w:behavior w:val="content"/>
        </w:behaviors>
        <w:guid w:val="{86FA6289-8F7A-42AC-941A-7939ACEFFF87}"/>
      </w:docPartPr>
      <w:docPartBody>
        <w:p w:rsidR="00EA47C6" w:rsidRDefault="00EA47C6">
          <w:pPr>
            <w:pStyle w:val="FECCA375FBEA46E288D047F352E6F9FA"/>
          </w:pPr>
          <w:r w:rsidRPr="007E5A09">
            <w:rPr>
              <w:rStyle w:val="PlaceholderText"/>
            </w:rPr>
            <w:t>Click or tap here to enter text.</w:t>
          </w:r>
        </w:p>
      </w:docPartBody>
    </w:docPart>
    <w:docPart>
      <w:docPartPr>
        <w:name w:val="8F97F555D2D6429AAC7238D7BA339054"/>
        <w:category>
          <w:name w:val="General"/>
          <w:gallery w:val="placeholder"/>
        </w:category>
        <w:types>
          <w:type w:val="bbPlcHdr"/>
        </w:types>
        <w:behaviors>
          <w:behavior w:val="content"/>
        </w:behaviors>
        <w:guid w:val="{A1334058-CBAB-41F7-9C81-02EDDF581A0A}"/>
      </w:docPartPr>
      <w:docPartBody>
        <w:p w:rsidR="00EA47C6" w:rsidRDefault="00EA47C6" w:rsidP="00EA47C6">
          <w:pPr>
            <w:pStyle w:val="8F97F555D2D6429AAC7238D7BA339054"/>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7C6"/>
    <w:rsid w:val="00596972"/>
    <w:rsid w:val="00EA47C6"/>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47C6"/>
    <w:rPr>
      <w:color w:val="808080"/>
    </w:rPr>
  </w:style>
  <w:style w:type="paragraph" w:customStyle="1" w:styleId="FECCA375FBEA46E288D047F352E6F9FA">
    <w:name w:val="FECCA375FBEA46E288D047F352E6F9FA"/>
  </w:style>
  <w:style w:type="paragraph" w:customStyle="1" w:styleId="8F97F555D2D6429AAC7238D7BA339054">
    <w:name w:val="8F97F555D2D6429AAC7238D7BA339054"/>
    <w:rsid w:val="00EA47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74B7D44-0D45-4F75-9701-371EFAD124C6}">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4.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1</TotalTime>
  <Pages>3</Pages>
  <Words>719</Words>
  <Characters>4275</Characters>
  <Application>Microsoft Office Word</Application>
  <DocSecurity>0</DocSecurity>
  <Lines>75</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1</cp:revision>
  <dcterms:created xsi:type="dcterms:W3CDTF">2025-01-14T13:56:00Z</dcterms:created>
  <dcterms:modified xsi:type="dcterms:W3CDTF">2025-01-14T13:58:00Z</dcterms:modified>
</cp:coreProperties>
</file>

<file path=docProps/custom.xml><?xml version="1.0" encoding="utf-8"?>
<op:Properties xmlns:vt="http://schemas.openxmlformats.org/officeDocument/2006/docPropsVTypes" xmlns:op="http://schemas.openxmlformats.org/officeDocument/2006/custom-properties"/>
</file>