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23E23F" w14:textId="77777777" w:rsidR="00D72C78" w:rsidRDefault="00D72C78" w:rsidP="00990273">
      <w:pPr>
        <w:jc w:val="right"/>
      </w:pPr>
    </w:p>
    <w:p w14:paraId="57C82F20" w14:textId="4AA39B55" w:rsidR="000356F5" w:rsidRDefault="00767438" w:rsidP="006652B2">
      <w:pPr>
        <w:spacing w:after="0"/>
        <w:rPr>
          <w:rFonts w:ascii="Montserrat" w:hAnsi="Montserrat"/>
        </w:rPr>
      </w:pPr>
      <w:r w:rsidRPr="00734E47">
        <w:rPr>
          <w:rStyle w:val="CCNormal"/>
        </w:rPr>
        <w:t>Ref.</w:t>
      </w:r>
      <w:r w:rsidRPr="00716D7C">
        <w:t xml:space="preserve"> </w:t>
      </w:r>
      <w:proofErr w:type="gramStart"/>
      <w:r w:rsidR="00D26759">
        <w:rPr>
          <w:rFonts w:ascii="Montserrat" w:hAnsi="Montserrat"/>
        </w:rPr>
        <w:t>COMM(</w:t>
      </w:r>
      <w:proofErr w:type="gramEnd"/>
      <w:r w:rsidR="00D26759">
        <w:rPr>
          <w:rFonts w:ascii="Montserrat" w:hAnsi="Montserrat"/>
        </w:rPr>
        <w:t>25)00528</w:t>
      </w:r>
      <w:r w:rsidR="00D26759">
        <w:rPr>
          <w:rFonts w:ascii="Montserrat" w:hAnsi="Montserrat"/>
        </w:rPr>
        <w:tab/>
      </w:r>
      <w:r w:rsidR="00D26759">
        <w:rPr>
          <w:rFonts w:ascii="Montserrat" w:hAnsi="Montserrat"/>
        </w:rPr>
        <w:tab/>
      </w:r>
      <w:r w:rsidR="00D26759">
        <w:rPr>
          <w:rFonts w:ascii="Montserrat" w:hAnsi="Montserrat"/>
        </w:rPr>
        <w:tab/>
      </w:r>
      <w:r w:rsidR="00D26759">
        <w:rPr>
          <w:rFonts w:ascii="Montserrat" w:hAnsi="Montserrat"/>
        </w:rPr>
        <w:tab/>
      </w:r>
      <w:r w:rsidR="00D26759">
        <w:rPr>
          <w:rFonts w:ascii="Montserrat" w:hAnsi="Montserrat"/>
        </w:rPr>
        <w:tab/>
        <w:t xml:space="preserve">             </w:t>
      </w:r>
      <w:r w:rsidR="00135F43">
        <w:rPr>
          <w:rFonts w:ascii="Montserrat" w:hAnsi="Montserrat"/>
        </w:rPr>
        <w:tab/>
      </w:r>
      <w:r w:rsidR="000356F5" w:rsidRPr="00734E47">
        <w:rPr>
          <w:rStyle w:val="CCNormal"/>
        </w:rPr>
        <w:t>2</w:t>
      </w:r>
      <w:r w:rsidR="006652B2">
        <w:rPr>
          <w:rStyle w:val="CCNormal"/>
        </w:rPr>
        <w:t>7</w:t>
      </w:r>
      <w:r w:rsidR="000356F5" w:rsidRPr="00734E47">
        <w:rPr>
          <w:rStyle w:val="CCNormal"/>
        </w:rPr>
        <w:t>/0</w:t>
      </w:r>
      <w:r w:rsidR="006652B2">
        <w:rPr>
          <w:rStyle w:val="CCNormal"/>
        </w:rPr>
        <w:t>2</w:t>
      </w:r>
      <w:r w:rsidR="000356F5" w:rsidRPr="00734E47">
        <w:rPr>
          <w:rStyle w:val="CCNormal"/>
        </w:rPr>
        <w:t>/202</w:t>
      </w:r>
      <w:r w:rsidR="006652B2">
        <w:rPr>
          <w:rStyle w:val="CCNormal"/>
        </w:rPr>
        <w:t>5</w:t>
      </w:r>
    </w:p>
    <w:p w14:paraId="5453D14C" w14:textId="77777777" w:rsidR="006652B2" w:rsidRPr="006652B2" w:rsidRDefault="006652B2" w:rsidP="006652B2">
      <w:pPr>
        <w:spacing w:after="0"/>
        <w:rPr>
          <w:rStyle w:val="CCType"/>
          <w:b w:val="0"/>
          <w:bCs w:val="0"/>
          <w:color w:val="404040" w:themeColor="text1" w:themeTint="BF"/>
          <w:sz w:val="22"/>
        </w:rPr>
      </w:pPr>
    </w:p>
    <w:p w14:paraId="35C4C8E0" w14:textId="2172E51A" w:rsidR="00182716" w:rsidRPr="00B37D8B" w:rsidRDefault="006652B2" w:rsidP="009A78D2">
      <w:pPr>
        <w:jc w:val="left"/>
        <w:rPr>
          <w:rStyle w:val="CCType"/>
        </w:rPr>
      </w:pPr>
      <w:r>
        <w:rPr>
          <w:rStyle w:val="CCType"/>
        </w:rPr>
        <w:t>Statement</w:t>
      </w:r>
    </w:p>
    <w:p w14:paraId="7A69BEFB" w14:textId="4FA07F85" w:rsidR="006652B2" w:rsidRDefault="006652B2" w:rsidP="00D26759">
      <w:pPr>
        <w:rPr>
          <w:rStyle w:val="CCSubtitle"/>
        </w:rPr>
      </w:pPr>
      <w:r w:rsidRPr="006652B2">
        <w:rPr>
          <w:rStyle w:val="CCTitle"/>
          <w:sz w:val="24"/>
          <w:szCs w:val="16"/>
        </w:rPr>
        <w:t xml:space="preserve">Commission proposal on trade </w:t>
      </w:r>
      <w:proofErr w:type="spellStart"/>
      <w:r w:rsidRPr="006652B2">
        <w:rPr>
          <w:rStyle w:val="CCTitle"/>
          <w:sz w:val="24"/>
          <w:szCs w:val="16"/>
        </w:rPr>
        <w:t>defense</w:t>
      </w:r>
      <w:proofErr w:type="spellEnd"/>
      <w:r w:rsidRPr="006652B2">
        <w:rPr>
          <w:rStyle w:val="CCTitle"/>
          <w:sz w:val="24"/>
          <w:szCs w:val="16"/>
        </w:rPr>
        <w:t xml:space="preserve"> measures against fertiliser imports from Russian/Belarus: </w:t>
      </w:r>
      <w:r w:rsidR="00EF0AE4">
        <w:rPr>
          <w:rStyle w:val="CCTitle"/>
          <w:sz w:val="24"/>
          <w:szCs w:val="16"/>
        </w:rPr>
        <w:t>A</w:t>
      </w:r>
      <w:r w:rsidRPr="006652B2">
        <w:rPr>
          <w:rStyle w:val="CCTitle"/>
          <w:sz w:val="24"/>
          <w:szCs w:val="16"/>
        </w:rPr>
        <w:t xml:space="preserve"> medium-term strategy is </w:t>
      </w:r>
      <w:proofErr w:type="spellStart"/>
      <w:r w:rsidR="00EF0AE4">
        <w:rPr>
          <w:rStyle w:val="CCTitle"/>
          <w:sz w:val="24"/>
          <w:szCs w:val="16"/>
        </w:rPr>
        <w:t>crutial</w:t>
      </w:r>
      <w:proofErr w:type="spellEnd"/>
      <w:r w:rsidRPr="006652B2">
        <w:rPr>
          <w:rStyle w:val="CCTitle"/>
          <w:sz w:val="24"/>
          <w:szCs w:val="16"/>
        </w:rPr>
        <w:t xml:space="preserve"> for EU food security along with urgent </w:t>
      </w:r>
      <w:r w:rsidR="00EF0AE4">
        <w:rPr>
          <w:rStyle w:val="CCTitle"/>
          <w:sz w:val="24"/>
          <w:szCs w:val="16"/>
        </w:rPr>
        <w:t>fixe</w:t>
      </w:r>
      <w:r w:rsidRPr="006652B2">
        <w:rPr>
          <w:rStyle w:val="CCTitle"/>
          <w:sz w:val="24"/>
          <w:szCs w:val="16"/>
        </w:rPr>
        <w:t xml:space="preserve">s to mitigate severe economic harm for farmers </w:t>
      </w:r>
    </w:p>
    <w:p w14:paraId="15EA53C3" w14:textId="04E32E4F" w:rsidR="006652B2" w:rsidRPr="006652B2" w:rsidRDefault="006652B2" w:rsidP="006652B2">
      <w:pPr>
        <w:rPr>
          <w:rStyle w:val="CCNormal"/>
          <w:sz w:val="20"/>
          <w:szCs w:val="20"/>
        </w:rPr>
      </w:pPr>
      <w:r w:rsidRPr="006652B2">
        <w:rPr>
          <w:rStyle w:val="CCNormal"/>
          <w:sz w:val="20"/>
          <w:szCs w:val="20"/>
        </w:rPr>
        <w:t xml:space="preserve">Copa and </w:t>
      </w:r>
      <w:proofErr w:type="spellStart"/>
      <w:r w:rsidRPr="006652B2">
        <w:rPr>
          <w:rStyle w:val="CCNormal"/>
          <w:sz w:val="20"/>
          <w:szCs w:val="20"/>
        </w:rPr>
        <w:t>Cogeca</w:t>
      </w:r>
      <w:proofErr w:type="spellEnd"/>
      <w:r w:rsidRPr="006652B2">
        <w:rPr>
          <w:rStyle w:val="CCNormal"/>
          <w:sz w:val="20"/>
          <w:szCs w:val="20"/>
        </w:rPr>
        <w:t xml:space="preserve"> have raised serious concerns over the European Commission’s recent proposal to impose sanctions on fertiliser imports from Russia and Belarus, warning that the move could lead to extensive economic harm for EU agriculture. The current proposal leaves European farmers and their cooperatives up against a wall without viable or alternative solutions, while no prior impact assessment has been conducted to evaluate its effects on food security</w:t>
      </w:r>
      <w:r w:rsidR="00EF0AE4">
        <w:rPr>
          <w:rStyle w:val="CCNormal"/>
          <w:sz w:val="20"/>
          <w:szCs w:val="20"/>
        </w:rPr>
        <w:t xml:space="preserve"> and the economy</w:t>
      </w:r>
      <w:r w:rsidRPr="006652B2">
        <w:rPr>
          <w:rStyle w:val="CCNormal"/>
          <w:sz w:val="20"/>
          <w:szCs w:val="20"/>
        </w:rPr>
        <w:t>.</w:t>
      </w:r>
    </w:p>
    <w:p w14:paraId="599C19C2" w14:textId="1E315563" w:rsidR="006652B2" w:rsidRPr="006652B2" w:rsidRDefault="00EF0AE4" w:rsidP="006652B2">
      <w:pPr>
        <w:rPr>
          <w:rStyle w:val="CCNormal"/>
          <w:sz w:val="20"/>
          <w:szCs w:val="20"/>
        </w:rPr>
      </w:pPr>
      <w:r>
        <w:rPr>
          <w:rStyle w:val="CCNormal"/>
          <w:sz w:val="20"/>
          <w:szCs w:val="20"/>
        </w:rPr>
        <w:t>Dur</w:t>
      </w:r>
      <w:r w:rsidR="006652B2" w:rsidRPr="006652B2">
        <w:rPr>
          <w:rStyle w:val="CCNormal"/>
          <w:sz w:val="20"/>
          <w:szCs w:val="20"/>
        </w:rPr>
        <w:t>ing i</w:t>
      </w:r>
      <w:r>
        <w:rPr>
          <w:rStyle w:val="CCNormal"/>
          <w:sz w:val="20"/>
          <w:szCs w:val="20"/>
        </w:rPr>
        <w:t>ts</w:t>
      </w:r>
      <w:r w:rsidR="006652B2" w:rsidRPr="006652B2">
        <w:rPr>
          <w:rStyle w:val="CCNormal"/>
          <w:sz w:val="20"/>
          <w:szCs w:val="20"/>
        </w:rPr>
        <w:t xml:space="preserve"> Praesidia </w:t>
      </w:r>
      <w:r>
        <w:rPr>
          <w:rStyle w:val="CCNormal"/>
          <w:sz w:val="20"/>
          <w:szCs w:val="20"/>
        </w:rPr>
        <w:t xml:space="preserve">meeting </w:t>
      </w:r>
      <w:r w:rsidR="006652B2" w:rsidRPr="006652B2">
        <w:rPr>
          <w:rStyle w:val="CCNormal"/>
          <w:sz w:val="20"/>
          <w:szCs w:val="20"/>
        </w:rPr>
        <w:t xml:space="preserve">last week, Copa and </w:t>
      </w:r>
      <w:proofErr w:type="spellStart"/>
      <w:r w:rsidR="006652B2" w:rsidRPr="006652B2">
        <w:rPr>
          <w:rStyle w:val="CCNormal"/>
          <w:sz w:val="20"/>
          <w:szCs w:val="20"/>
        </w:rPr>
        <w:t>Cogeca</w:t>
      </w:r>
      <w:proofErr w:type="spellEnd"/>
      <w:r w:rsidR="006652B2" w:rsidRPr="006652B2">
        <w:rPr>
          <w:rStyle w:val="CCNormal"/>
          <w:sz w:val="20"/>
          <w:szCs w:val="20"/>
        </w:rPr>
        <w:t xml:space="preserve"> acknowledged geopolitical challenges and the need to reduce Europe strategic dependencies while outlining concrete measures to limit the immediate shock on the EU fertiliser market and a medium-term diversification strategy. The EU needs to diversify</w:t>
      </w:r>
      <w:r>
        <w:rPr>
          <w:rStyle w:val="CCNormal"/>
          <w:sz w:val="20"/>
          <w:szCs w:val="20"/>
        </w:rPr>
        <w:t xml:space="preserve"> its</w:t>
      </w:r>
      <w:r w:rsidR="006652B2" w:rsidRPr="006652B2">
        <w:rPr>
          <w:rStyle w:val="CCNormal"/>
          <w:sz w:val="20"/>
          <w:szCs w:val="20"/>
        </w:rPr>
        <w:t xml:space="preserve"> suppliers,</w:t>
      </w:r>
      <w:r>
        <w:rPr>
          <w:rStyle w:val="CCNormal"/>
          <w:sz w:val="20"/>
          <w:szCs w:val="20"/>
        </w:rPr>
        <w:t xml:space="preserve"> </w:t>
      </w:r>
      <w:r w:rsidR="006652B2" w:rsidRPr="006652B2">
        <w:rPr>
          <w:rStyle w:val="CCNormal"/>
          <w:sz w:val="20"/>
          <w:szCs w:val="20"/>
        </w:rPr>
        <w:t xml:space="preserve">boost its own production, develop more environmentally friendly alternatives for fertiliser sourcing, and recognise the role of the circular economy, including on-farm solutions such as manure and digestates. </w:t>
      </w:r>
    </w:p>
    <w:p w14:paraId="549510FA" w14:textId="2FFF9616" w:rsidR="006652B2" w:rsidRPr="006652B2" w:rsidRDefault="006652B2" w:rsidP="006652B2">
      <w:pPr>
        <w:rPr>
          <w:rStyle w:val="CCNormal"/>
          <w:sz w:val="20"/>
          <w:szCs w:val="20"/>
        </w:rPr>
      </w:pPr>
      <w:r w:rsidRPr="006652B2">
        <w:rPr>
          <w:rStyle w:val="CCNormal"/>
          <w:sz w:val="20"/>
          <w:szCs w:val="20"/>
        </w:rPr>
        <w:t xml:space="preserve">In their position paper, Copa and </w:t>
      </w:r>
      <w:proofErr w:type="spellStart"/>
      <w:r w:rsidRPr="006652B2">
        <w:rPr>
          <w:rStyle w:val="CCNormal"/>
          <w:sz w:val="20"/>
          <w:szCs w:val="20"/>
        </w:rPr>
        <w:t>Cogeca</w:t>
      </w:r>
      <w:proofErr w:type="spellEnd"/>
      <w:r w:rsidRPr="006652B2">
        <w:rPr>
          <w:rStyle w:val="CCNormal"/>
          <w:sz w:val="20"/>
          <w:szCs w:val="20"/>
        </w:rPr>
        <w:t xml:space="preserve"> call on the Commission to immediately </w:t>
      </w:r>
      <w:r w:rsidR="00EF0AE4">
        <w:rPr>
          <w:rStyle w:val="CCNormal"/>
          <w:sz w:val="20"/>
          <w:szCs w:val="20"/>
        </w:rPr>
        <w:t>put forward</w:t>
      </w:r>
      <w:r w:rsidRPr="006652B2">
        <w:rPr>
          <w:rStyle w:val="CCNormal"/>
          <w:sz w:val="20"/>
          <w:szCs w:val="20"/>
        </w:rPr>
        <w:t xml:space="preserve"> the removal of import duties on fertilisers from third countries other than Russia and Belarus, and to prioritise the use of manure by making derogations to the limit set by the Nitrates Directive for processed manures and pastures.</w:t>
      </w:r>
    </w:p>
    <w:p w14:paraId="75B91711" w14:textId="7343FA5C" w:rsidR="006652B2" w:rsidRPr="006652B2" w:rsidRDefault="006652B2" w:rsidP="006652B2">
      <w:pPr>
        <w:rPr>
          <w:rStyle w:val="CCNormal"/>
          <w:sz w:val="20"/>
          <w:szCs w:val="20"/>
        </w:rPr>
      </w:pPr>
      <w:r w:rsidRPr="006652B2">
        <w:rPr>
          <w:rStyle w:val="CCNormal"/>
          <w:sz w:val="20"/>
          <w:szCs w:val="20"/>
        </w:rPr>
        <w:t xml:space="preserve">In addition, Copa and </w:t>
      </w:r>
      <w:proofErr w:type="spellStart"/>
      <w:r w:rsidRPr="006652B2">
        <w:rPr>
          <w:rStyle w:val="CCNormal"/>
          <w:sz w:val="20"/>
          <w:szCs w:val="20"/>
        </w:rPr>
        <w:t>Cogeca</w:t>
      </w:r>
      <w:proofErr w:type="spellEnd"/>
      <w:r w:rsidRPr="006652B2">
        <w:rPr>
          <w:rStyle w:val="CCNormal"/>
          <w:sz w:val="20"/>
          <w:szCs w:val="20"/>
        </w:rPr>
        <w:t xml:space="preserve"> call on co-legislators </w:t>
      </w:r>
      <w:r w:rsidR="00EF0AE4">
        <w:rPr>
          <w:rStyle w:val="CCNormal"/>
          <w:sz w:val="20"/>
          <w:szCs w:val="20"/>
        </w:rPr>
        <w:t>to</w:t>
      </w:r>
      <w:r w:rsidRPr="006652B2">
        <w:rPr>
          <w:rStyle w:val="CCNormal"/>
          <w:sz w:val="20"/>
          <w:szCs w:val="20"/>
        </w:rPr>
        <w:t xml:space="preserve"> postpone of one-year of the entry into force of the proposed modification of tariffs on fertilisers originating in Russia and </w:t>
      </w:r>
      <w:r w:rsidR="00D26759" w:rsidRPr="006652B2">
        <w:rPr>
          <w:rStyle w:val="CCNormal"/>
          <w:sz w:val="20"/>
          <w:szCs w:val="20"/>
        </w:rPr>
        <w:t>Belarus to</w:t>
      </w:r>
      <w:r w:rsidRPr="006652B2">
        <w:rPr>
          <w:rStyle w:val="CCNormal"/>
          <w:sz w:val="20"/>
          <w:szCs w:val="20"/>
        </w:rPr>
        <w:t xml:space="preserve"> allow market adaptation, the limitation of the scope of application to </w:t>
      </w:r>
      <w:r w:rsidR="00EF0AE4">
        <w:rPr>
          <w:rStyle w:val="CCNormal"/>
          <w:sz w:val="20"/>
          <w:szCs w:val="20"/>
        </w:rPr>
        <w:t>n</w:t>
      </w:r>
      <w:r w:rsidRPr="006652B2">
        <w:rPr>
          <w:rStyle w:val="CCNormal"/>
          <w:sz w:val="20"/>
          <w:szCs w:val="20"/>
        </w:rPr>
        <w:t>itrogen fertiliser exclusively, avoidance of overlapping anti-dumping measures and CBAM duties, and higher import quota rates based on pre-war levels. They also advocate enhanc</w:t>
      </w:r>
      <w:r w:rsidR="00D26759">
        <w:rPr>
          <w:rStyle w:val="CCNormal"/>
          <w:sz w:val="20"/>
          <w:szCs w:val="20"/>
        </w:rPr>
        <w:t>ing</w:t>
      </w:r>
      <w:r w:rsidRPr="006652B2">
        <w:rPr>
          <w:rStyle w:val="CCNormal"/>
          <w:sz w:val="20"/>
          <w:szCs w:val="20"/>
        </w:rPr>
        <w:t xml:space="preserve"> price monitoring and trigger</w:t>
      </w:r>
      <w:r w:rsidR="00D26759">
        <w:rPr>
          <w:rStyle w:val="CCNormal"/>
          <w:sz w:val="20"/>
          <w:szCs w:val="20"/>
        </w:rPr>
        <w:t>ing</w:t>
      </w:r>
      <w:r w:rsidRPr="006652B2">
        <w:rPr>
          <w:rStyle w:val="CCNormal"/>
          <w:sz w:val="20"/>
          <w:szCs w:val="20"/>
        </w:rPr>
        <w:t xml:space="preserve"> reliable and automatic safeguard measures when fertiliser prices exceed reference levels. </w:t>
      </w:r>
    </w:p>
    <w:p w14:paraId="1C3EC4FE" w14:textId="5EA1F57A" w:rsidR="00925C9C" w:rsidRPr="00235A0D" w:rsidRDefault="006652B2" w:rsidP="006652B2">
      <w:r w:rsidRPr="006652B2">
        <w:rPr>
          <w:rStyle w:val="CCNormal"/>
          <w:sz w:val="20"/>
          <w:szCs w:val="20"/>
        </w:rPr>
        <w:t xml:space="preserve">Fertilisers are essential for crops and pastures and present a central cost factor for European farmers. The matter is of vital importance for food security and </w:t>
      </w:r>
      <w:proofErr w:type="spellStart"/>
      <w:r w:rsidRPr="006652B2">
        <w:rPr>
          <w:rStyle w:val="CCNormal"/>
          <w:sz w:val="20"/>
          <w:szCs w:val="20"/>
        </w:rPr>
        <w:t>sovereignity</w:t>
      </w:r>
      <w:proofErr w:type="spellEnd"/>
      <w:r w:rsidRPr="006652B2">
        <w:rPr>
          <w:rStyle w:val="CCNormal"/>
          <w:sz w:val="20"/>
          <w:szCs w:val="20"/>
        </w:rPr>
        <w:t>. An impact assessment is also urgently needed as the EU cannot afford to play deadly game</w:t>
      </w:r>
      <w:r w:rsidR="00D26759">
        <w:rPr>
          <w:rStyle w:val="CCNormal"/>
          <w:sz w:val="20"/>
          <w:szCs w:val="20"/>
        </w:rPr>
        <w:t>s</w:t>
      </w:r>
      <w:r w:rsidRPr="006652B2">
        <w:rPr>
          <w:rStyle w:val="CCNormal"/>
          <w:sz w:val="20"/>
          <w:szCs w:val="20"/>
        </w:rPr>
        <w:t xml:space="preserve"> with its agriculture. Copa and </w:t>
      </w:r>
      <w:proofErr w:type="spellStart"/>
      <w:r w:rsidRPr="006652B2">
        <w:rPr>
          <w:rStyle w:val="CCNormal"/>
          <w:sz w:val="20"/>
          <w:szCs w:val="20"/>
        </w:rPr>
        <w:t>Cogeca</w:t>
      </w:r>
      <w:proofErr w:type="spellEnd"/>
      <w:r w:rsidRPr="006652B2">
        <w:rPr>
          <w:rStyle w:val="CCNormal"/>
          <w:sz w:val="20"/>
          <w:szCs w:val="20"/>
        </w:rPr>
        <w:t xml:space="preserve"> urge all EU institutions to address this matter as a priority, as the Commission’s current proposal risks having damaging effects as early as summer 2025.   </w:t>
      </w:r>
    </w:p>
    <w:p w14:paraId="2F17FB0C" w14:textId="77777777" w:rsidR="00182716" w:rsidRPr="00135F43" w:rsidRDefault="003E611D" w:rsidP="00244682">
      <w:sdt>
        <w:sdtPr>
          <w:rPr>
            <w:rFonts w:ascii="Montserrat" w:hAnsi="Montserrat"/>
            <w:b/>
            <w:bCs/>
            <w:color w:val="697331"/>
            <w:sz w:val="28"/>
            <w:szCs w:val="28"/>
          </w:rPr>
          <w:id w:val="636535682"/>
          <w:placeholder>
            <w:docPart w:val="7E00D39A7687456586C73C4914E7CA99"/>
          </w:placeholder>
          <w:temporary/>
        </w:sdtPr>
        <w:sdtEndPr/>
        <w:sdtContent>
          <w:r w:rsidR="00767438" w:rsidRPr="00925C9C">
            <w:rPr>
              <w:rFonts w:ascii="Montserrat" w:hAnsi="Montserrat"/>
              <w:b/>
              <w:bCs/>
              <w:color w:val="697331"/>
              <w:sz w:val="28"/>
              <w:szCs w:val="28"/>
            </w:rPr>
            <w:t>-END-</w:t>
          </w:r>
        </w:sdtContent>
      </w:sdt>
      <w:r w:rsidR="00CC4394" w:rsidRPr="00135F43">
        <w:rPr>
          <w:rFonts w:ascii="Montserrat" w:hAnsi="Montserrat"/>
          <w:b/>
          <w:bCs/>
          <w:color w:val="697331"/>
          <w:sz w:val="28"/>
          <w:szCs w:val="28"/>
        </w:rPr>
        <w:t xml:space="preserve"> </w:t>
      </w:r>
    </w:p>
    <w:p w14:paraId="4606CCBB" w14:textId="77777777" w:rsidR="000356F5" w:rsidRPr="000356F5" w:rsidRDefault="000356F5" w:rsidP="00DF6217">
      <w:pPr>
        <w:pStyle w:val="CCDocBody"/>
        <w:rPr>
          <w:rFonts w:ascii="Montserrat" w:hAnsi="Montserrat"/>
          <w:color w:val="3A3838"/>
          <w:sz w:val="20"/>
          <w:szCs w:val="20"/>
        </w:rPr>
      </w:pPr>
      <w:r w:rsidRPr="000356F5">
        <w:rPr>
          <w:rFonts w:ascii="Montserrat" w:hAnsi="Montserrat"/>
          <w:color w:val="3A3838"/>
          <w:sz w:val="20"/>
          <w:szCs w:val="20"/>
        </w:rPr>
        <w:t>Translations will be available in DE, ES, FR, IT, PL and RO on the Copa-</w:t>
      </w:r>
      <w:proofErr w:type="spellStart"/>
      <w:r w:rsidRPr="000356F5">
        <w:rPr>
          <w:rFonts w:ascii="Montserrat" w:hAnsi="Montserrat"/>
          <w:color w:val="3A3838"/>
          <w:sz w:val="20"/>
          <w:szCs w:val="20"/>
        </w:rPr>
        <w:t>Cogeca</w:t>
      </w:r>
      <w:proofErr w:type="spellEnd"/>
      <w:r w:rsidRPr="000356F5">
        <w:rPr>
          <w:rFonts w:ascii="Montserrat" w:hAnsi="Montserrat"/>
          <w:color w:val="3A3838"/>
          <w:sz w:val="20"/>
          <w:szCs w:val="20"/>
        </w:rPr>
        <w:t xml:space="preserve"> website soon. </w:t>
      </w:r>
    </w:p>
    <w:p w14:paraId="0DE905D1" w14:textId="77777777" w:rsidR="00E6727E" w:rsidRPr="00135F43" w:rsidRDefault="00E6727E" w:rsidP="00DF6217">
      <w:pPr>
        <w:pStyle w:val="CCDocBody"/>
        <w:rPr>
          <w:sz w:val="20"/>
          <w:szCs w:val="20"/>
        </w:rPr>
      </w:pPr>
      <w:r w:rsidRPr="00135F43">
        <w:rPr>
          <w:rStyle w:val="CCNormal"/>
          <w:sz w:val="20"/>
          <w:szCs w:val="20"/>
        </w:rPr>
        <w:t>About</w:t>
      </w:r>
      <w:r w:rsidR="00244682" w:rsidRPr="00135F43">
        <w:rPr>
          <w:rStyle w:val="CCNormal"/>
          <w:sz w:val="20"/>
          <w:szCs w:val="20"/>
        </w:rPr>
        <w:t xml:space="preserve"> us</w:t>
      </w:r>
      <w:r w:rsidRPr="00135F43">
        <w:rPr>
          <w:rStyle w:val="CCNormal"/>
          <w:sz w:val="20"/>
          <w:szCs w:val="20"/>
        </w:rPr>
        <w:t xml:space="preserve"> - Copa and </w:t>
      </w:r>
      <w:proofErr w:type="spellStart"/>
      <w:r w:rsidRPr="00135F43">
        <w:rPr>
          <w:rStyle w:val="CCNormal"/>
          <w:sz w:val="20"/>
          <w:szCs w:val="20"/>
        </w:rPr>
        <w:t>Cogeca</w:t>
      </w:r>
      <w:proofErr w:type="spellEnd"/>
      <w:r w:rsidRPr="00135F43">
        <w:rPr>
          <w:rStyle w:val="CCNormal"/>
          <w:sz w:val="20"/>
          <w:szCs w:val="20"/>
        </w:rPr>
        <w:t xml:space="preserve"> are the united voice of farmers and </w:t>
      </w:r>
      <w:proofErr w:type="spellStart"/>
      <w:r w:rsidRPr="00135F43">
        <w:rPr>
          <w:rStyle w:val="CCNormal"/>
          <w:sz w:val="20"/>
          <w:szCs w:val="20"/>
        </w:rPr>
        <w:t>agri</w:t>
      </w:r>
      <w:proofErr w:type="spellEnd"/>
      <w:r w:rsidRPr="00135F43">
        <w:rPr>
          <w:rStyle w:val="CCNormal"/>
          <w:sz w:val="20"/>
          <w:szCs w:val="20"/>
        </w:rPr>
        <w:t xml:space="preserve">-cooperatives in the EU. Together, we ensure that EU agriculture is sustainable, innovative and competitive, while guaranteeing food security for 500 million people throughout Europe. &gt;&gt;&gt; More information </w:t>
      </w:r>
      <w:hyperlink r:id="rId11" w:history="1">
        <w:r w:rsidRPr="00135F43">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lang w:eastAsia="en-US"/>
        </w:rPr>
        <w:id w:val="-926261863"/>
        <w:lock w:val="sdtContentLocked"/>
        <w:placeholder>
          <w:docPart w:val="7E00D39A7687456586C73C4914E7CA99"/>
        </w:placeholder>
      </w:sdtPr>
      <w:sdtEndPr/>
      <w:sdtContent>
        <w:p w14:paraId="3F90DB46"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6EC0034F" wp14:editId="574BD2C7">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519962B5"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7E00D39A7687456586C73C4914E7CA99"/>
        </w:placeholder>
        <w:temporary/>
      </w:sdtPr>
      <w:sdtEndPr>
        <w:rPr>
          <w:rStyle w:val="CCNormal"/>
        </w:rPr>
      </w:sdtEndPr>
      <w:sdtContent>
        <w:p w14:paraId="3338D6AF"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sidRPr="00135F43">
            <w:rPr>
              <w:rStyle w:val="CCNormal"/>
              <w:rFonts w:eastAsiaTheme="minorHAnsi"/>
              <w:sz w:val="20"/>
              <w:szCs w:val="20"/>
            </w:rPr>
            <w:t>For further information, please contact</w:t>
          </w:r>
        </w:p>
      </w:sdtContent>
    </w:sdt>
    <w:tbl>
      <w:tblPr>
        <w:tblW w:w="0" w:type="auto"/>
        <w:tblLook w:val="04A0" w:firstRow="1" w:lastRow="0" w:firstColumn="1" w:lastColumn="0" w:noHBand="0" w:noVBand="1"/>
      </w:tblPr>
      <w:tblGrid>
        <w:gridCol w:w="4253"/>
        <w:gridCol w:w="4763"/>
      </w:tblGrid>
      <w:tr w:rsidR="00E6727E" w:rsidRPr="00EF0AE4" w14:paraId="44A017DF" w14:textId="77777777" w:rsidTr="00716D7C">
        <w:tc>
          <w:tcPr>
            <w:tcW w:w="4253" w:type="dxa"/>
          </w:tcPr>
          <w:p w14:paraId="2690D1A4" w14:textId="5A9E4C58" w:rsidR="00E6727E" w:rsidRPr="00135F43" w:rsidRDefault="006652B2" w:rsidP="00B953B8">
            <w:pPr>
              <w:pStyle w:val="NoSpacing"/>
              <w:rPr>
                <w:rFonts w:ascii="Montserrat" w:hAnsi="Montserrat"/>
                <w:sz w:val="20"/>
                <w:szCs w:val="20"/>
              </w:rPr>
            </w:pPr>
            <w:r>
              <w:rPr>
                <w:rFonts w:ascii="Montserrat" w:hAnsi="Montserrat"/>
                <w:sz w:val="20"/>
                <w:szCs w:val="20"/>
              </w:rPr>
              <w:t>Dominique Dejonckheere</w:t>
            </w:r>
          </w:p>
          <w:p w14:paraId="1CC740CB" w14:textId="6377BBFF" w:rsidR="00E6727E" w:rsidRPr="00135F43" w:rsidRDefault="006652B2" w:rsidP="00B953B8">
            <w:pPr>
              <w:pStyle w:val="NoSpacing"/>
              <w:rPr>
                <w:rStyle w:val="CCNoSpacing"/>
                <w:rFonts w:ascii="Montserrat" w:hAnsi="Montserrat"/>
                <w:sz w:val="20"/>
                <w:szCs w:val="20"/>
              </w:rPr>
            </w:pPr>
            <w:r>
              <w:rPr>
                <w:rStyle w:val="CCNoSpacing"/>
                <w:rFonts w:ascii="Montserrat" w:hAnsi="Montserrat"/>
                <w:sz w:val="20"/>
                <w:szCs w:val="20"/>
              </w:rPr>
              <w:t>Senior Policy Advisor</w:t>
            </w:r>
          </w:p>
          <w:p w14:paraId="230D78C6" w14:textId="0FB57C15" w:rsidR="00E6727E" w:rsidRPr="00135F43" w:rsidRDefault="006652B2" w:rsidP="00B953B8">
            <w:pPr>
              <w:rPr>
                <w:rFonts w:ascii="Montserrat" w:hAnsi="Montserrat"/>
                <w:sz w:val="20"/>
                <w:szCs w:val="20"/>
              </w:rPr>
            </w:pPr>
            <w:r>
              <w:rPr>
                <w:rStyle w:val="Hyperlink"/>
                <w:rFonts w:ascii="Montserrat" w:hAnsi="Montserrat"/>
                <w:sz w:val="20"/>
                <w:szCs w:val="20"/>
              </w:rPr>
              <w:t>dominique.dejonckheere@copa-cogeca.eu</w:t>
            </w:r>
          </w:p>
        </w:tc>
        <w:tc>
          <w:tcPr>
            <w:tcW w:w="4763" w:type="dxa"/>
          </w:tcPr>
          <w:p w14:paraId="56DF1347" w14:textId="18B9010A" w:rsidR="00E6727E" w:rsidRPr="00135F43" w:rsidRDefault="006652B2" w:rsidP="00B953B8">
            <w:pPr>
              <w:pStyle w:val="NoSpacing"/>
              <w:rPr>
                <w:rFonts w:ascii="Montserrat" w:hAnsi="Montserrat"/>
                <w:sz w:val="20"/>
                <w:szCs w:val="20"/>
              </w:rPr>
            </w:pPr>
            <w:r>
              <w:rPr>
                <w:rFonts w:ascii="Montserrat" w:hAnsi="Montserrat"/>
                <w:sz w:val="20"/>
                <w:szCs w:val="20"/>
              </w:rPr>
              <w:t>Jean-Baptiste Boucher</w:t>
            </w:r>
          </w:p>
          <w:p w14:paraId="46F37258" w14:textId="042C39F0" w:rsidR="00E6727E" w:rsidRPr="00135F43" w:rsidRDefault="006652B2" w:rsidP="00B953B8">
            <w:pPr>
              <w:pStyle w:val="NoSpacing"/>
              <w:rPr>
                <w:rFonts w:ascii="Montserrat" w:hAnsi="Montserrat"/>
                <w:sz w:val="20"/>
                <w:szCs w:val="20"/>
              </w:rPr>
            </w:pPr>
            <w:r>
              <w:rPr>
                <w:rFonts w:ascii="Montserrat" w:hAnsi="Montserrat"/>
                <w:sz w:val="20"/>
                <w:szCs w:val="20"/>
              </w:rPr>
              <w:t>Communication Director</w:t>
            </w:r>
          </w:p>
          <w:p w14:paraId="047674DC" w14:textId="6C3B9279" w:rsidR="00E6727E" w:rsidRPr="00135F43" w:rsidRDefault="006652B2" w:rsidP="00B953B8">
            <w:pPr>
              <w:pStyle w:val="NoSpacing"/>
              <w:rPr>
                <w:rFonts w:ascii="Montserrat" w:hAnsi="Montserrat"/>
                <w:sz w:val="20"/>
                <w:szCs w:val="20"/>
              </w:rPr>
            </w:pPr>
            <w:r>
              <w:rPr>
                <w:rFonts w:ascii="Montserrat" w:hAnsi="Montserrat"/>
                <w:sz w:val="20"/>
                <w:szCs w:val="20"/>
              </w:rPr>
              <w:t>+32 474 84 08 36</w:t>
            </w:r>
          </w:p>
          <w:p w14:paraId="4F6DDC0F" w14:textId="7C05FF02" w:rsidR="00E6727E" w:rsidRPr="006652B2" w:rsidRDefault="006652B2" w:rsidP="00B953B8">
            <w:pPr>
              <w:rPr>
                <w:rFonts w:ascii="Montserrat" w:hAnsi="Montserrat"/>
                <w:sz w:val="20"/>
                <w:szCs w:val="20"/>
                <w:lang w:val="en-BE"/>
              </w:rPr>
            </w:pPr>
            <w:r w:rsidRPr="006652B2">
              <w:rPr>
                <w:rStyle w:val="Hyperlink"/>
                <w:rFonts w:ascii="Montserrat" w:hAnsi="Montserrat"/>
                <w:sz w:val="20"/>
                <w:szCs w:val="20"/>
                <w:lang w:val="en-BE"/>
              </w:rPr>
              <w:t>jean-baptiste.boucher@copa-cogeca.eu</w:t>
            </w:r>
          </w:p>
        </w:tc>
      </w:tr>
    </w:tbl>
    <w:p w14:paraId="4CC0997B" w14:textId="77777777" w:rsidR="00E6727E" w:rsidRPr="006652B2" w:rsidRDefault="00E6727E" w:rsidP="00135F43">
      <w:pPr>
        <w:rPr>
          <w:lang w:val="en-BE"/>
        </w:rPr>
      </w:pPr>
    </w:p>
    <w:p w14:paraId="13CCEADD" w14:textId="77777777" w:rsidR="00817677" w:rsidRPr="006652B2" w:rsidRDefault="00817677" w:rsidP="00135F43">
      <w:pPr>
        <w:rPr>
          <w:lang w:val="en-BE"/>
        </w:rPr>
      </w:pPr>
    </w:p>
    <w:p w14:paraId="375AD855" w14:textId="77777777" w:rsidR="00817677" w:rsidRDefault="00817677" w:rsidP="00817677">
      <w:pPr>
        <w:jc w:val="center"/>
        <w:rPr>
          <w:lang w:val="fr-FR"/>
        </w:rPr>
      </w:pPr>
      <w:proofErr w:type="spellStart"/>
      <w:r>
        <w:rPr>
          <w:lang w:val="fr-FR"/>
        </w:rPr>
        <w:t>Press</w:t>
      </w:r>
      <w:proofErr w:type="spellEnd"/>
      <w:r>
        <w:rPr>
          <w:lang w:val="fr-FR"/>
        </w:rPr>
        <w:t xml:space="preserve"> Release Mailing List</w:t>
      </w:r>
    </w:p>
    <w:p w14:paraId="332A09A0" w14:textId="77777777" w:rsidR="00817677" w:rsidRPr="00817677" w:rsidRDefault="00817677" w:rsidP="00817677">
      <w:pPr>
        <w:jc w:val="center"/>
        <w:rPr>
          <w:lang w:val="fr-FR"/>
        </w:rPr>
      </w:pPr>
      <w:r>
        <w:rPr>
          <w:noProof/>
          <w:lang w:val="fr-FR"/>
        </w:rPr>
        <mc:AlternateContent>
          <mc:Choice Requires="wps">
            <w:drawing>
              <wp:anchor distT="0" distB="0" distL="114300" distR="114300" simplePos="0" relativeHeight="251662336" behindDoc="0" locked="0" layoutInCell="1" allowOverlap="1" wp14:anchorId="12E1F77C" wp14:editId="01E005B3">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2C8C182B"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2E1F77C"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2C8C182B"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Unsubscribe</w:t>
                      </w:r>
                      <w:proofErr w:type="spellEnd"/>
                    </w:p>
                  </w:txbxContent>
                </v:textbox>
              </v:roundrect>
            </w:pict>
          </mc:Fallback>
        </mc:AlternateContent>
      </w:r>
      <w:r>
        <w:rPr>
          <w:noProof/>
          <w:lang w:val="fr-FR"/>
        </w:rPr>
        <mc:AlternateContent>
          <mc:Choice Requires="wps">
            <w:drawing>
              <wp:anchor distT="0" distB="0" distL="114300" distR="114300" simplePos="0" relativeHeight="251660288" behindDoc="0" locked="0" layoutInCell="1" allowOverlap="1" wp14:anchorId="0A47599B" wp14:editId="6E453DEA">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1A3C629B"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A47599B"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1A3C629B" w14:textId="77777777" w:rsidR="00817677" w:rsidRPr="00817677" w:rsidRDefault="00817677" w:rsidP="00817677">
                      <w:pPr>
                        <w:jc w:val="center"/>
                        <w:rPr>
                          <w:b/>
                          <w:bCs/>
                          <w:color w:val="FFFFFF" w:themeColor="background1"/>
                          <w:sz w:val="20"/>
                          <w:szCs w:val="20"/>
                          <w:lang w:val="fr-FR"/>
                        </w:rPr>
                      </w:pPr>
                      <w:proofErr w:type="spellStart"/>
                      <w:r w:rsidRPr="00817677">
                        <w:rPr>
                          <w:b/>
                          <w:bCs/>
                          <w:color w:val="FFFFFF" w:themeColor="background1"/>
                          <w:sz w:val="20"/>
                          <w:szCs w:val="20"/>
                          <w:lang w:val="fr-FR"/>
                        </w:rPr>
                        <w:t>Subscribe</w:t>
                      </w:r>
                      <w:proofErr w:type="spellEnd"/>
                    </w:p>
                  </w:txbxContent>
                </v:textbox>
              </v:roundrect>
            </w:pict>
          </mc:Fallback>
        </mc:AlternateContent>
      </w: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935EC" w14:textId="77777777" w:rsidR="006652B2" w:rsidRPr="00716D7C" w:rsidRDefault="006652B2" w:rsidP="00716D7C">
      <w:r>
        <w:separator/>
      </w:r>
    </w:p>
  </w:endnote>
  <w:endnote w:type="continuationSeparator" w:id="0">
    <w:p w14:paraId="721628B9" w14:textId="77777777" w:rsidR="006652B2" w:rsidRPr="00716D7C" w:rsidRDefault="006652B2"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F9E9E426-9B2D-4599-B8AA-ECF4B023B013}"/>
    <w:embedBold r:id="rId2" w:fontKey="{0FCC1FC3-9266-4068-B8A3-FB05DA8251B0}"/>
  </w:font>
  <w:font w:name="Montserrat Light">
    <w:panose1 w:val="00000400000000000000"/>
    <w:charset w:val="00"/>
    <w:family w:val="auto"/>
    <w:pitch w:val="variable"/>
    <w:sig w:usb0="A00002FF" w:usb1="4000207B" w:usb2="00000000" w:usb3="00000000" w:csb0="00000197" w:csb1="00000000"/>
    <w:embedRegular r:id="rId3" w:fontKey="{B9EBF3FC-B60D-4487-AA01-910885CCEDE0}"/>
    <w:embedBold r:id="rId4" w:fontKey="{3C10B4BC-91F3-46DB-9865-F0B6BBB2D00C}"/>
  </w:font>
  <w:font w:name="Calibri Light">
    <w:panose1 w:val="020F0302020204030204"/>
    <w:charset w:val="00"/>
    <w:family w:val="swiss"/>
    <w:pitch w:val="variable"/>
    <w:sig w:usb0="E4002EFF" w:usb1="C200247B" w:usb2="00000009" w:usb3="00000000" w:csb0="000001FF" w:csb1="00000000"/>
    <w:embedRegular r:id="rId5" w:fontKey="{3E862FFB-BB38-4950-8DA5-97A339995569}"/>
  </w:font>
  <w:font w:name="Yu Gothic Light">
    <w:altName w:val="游ゴシック Light"/>
    <w:panose1 w:val="020B0300000000000000"/>
    <w:charset w:val="80"/>
    <w:family w:val="swiss"/>
    <w:pitch w:val="variable"/>
    <w:sig w:usb0="E00002FF" w:usb1="2AC7FDFF" w:usb2="00000016" w:usb3="00000000" w:csb0="0002009F" w:csb1="00000000"/>
  </w:font>
  <w:font w:name="Montserrat">
    <w:panose1 w:val="00000500000000000000"/>
    <w:charset w:val="00"/>
    <w:family w:val="auto"/>
    <w:pitch w:val="variable"/>
    <w:sig w:usb0="A00002FF" w:usb1="4000207B" w:usb2="00000000" w:usb3="00000000" w:csb0="00000197" w:csb1="00000000"/>
    <w:embedRegular r:id="rId6" w:fontKey="{4EDF3428-67D1-408F-9379-FB56B4984E70}"/>
    <w:embedBold r:id="rId7" w:fontKey="{422794AF-D600-4CE2-A7A7-6700D92266C2}"/>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F8FD9" w14:textId="77777777" w:rsidR="00107120" w:rsidRPr="006652B2"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61312" behindDoc="1" locked="0" layoutInCell="1" allowOverlap="1" wp14:anchorId="0103619B" wp14:editId="79C4222A">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6652B2">
      <w:rPr>
        <w:rFonts w:ascii="Montserrat" w:hAnsi="Montserrat"/>
        <w:sz w:val="16"/>
        <w:szCs w:val="16"/>
        <w:lang w:val="fr-BE"/>
      </w:rPr>
      <w:t>Copa</w:t>
    </w:r>
    <w:proofErr w:type="spellEnd"/>
    <w:r w:rsidRPr="006652B2">
      <w:rPr>
        <w:rFonts w:ascii="Montserrat" w:hAnsi="Montserrat"/>
        <w:sz w:val="16"/>
        <w:szCs w:val="16"/>
        <w:lang w:val="fr-BE"/>
      </w:rPr>
      <w:t xml:space="preserve"> - </w:t>
    </w:r>
    <w:proofErr w:type="spellStart"/>
    <w:r w:rsidRPr="006652B2">
      <w:rPr>
        <w:rFonts w:ascii="Montserrat" w:hAnsi="Montserrat"/>
        <w:sz w:val="16"/>
        <w:szCs w:val="16"/>
        <w:lang w:val="fr-BE"/>
      </w:rPr>
      <w:t>Cogeca</w:t>
    </w:r>
    <w:proofErr w:type="spellEnd"/>
    <w:r w:rsidRPr="006652B2">
      <w:rPr>
        <w:rFonts w:ascii="Montserrat" w:hAnsi="Montserrat"/>
        <w:sz w:val="16"/>
        <w:szCs w:val="16"/>
        <w:lang w:val="fr-BE"/>
      </w:rPr>
      <w:t xml:space="preserve"> | </w:t>
    </w:r>
    <w:proofErr w:type="spellStart"/>
    <w:r w:rsidRPr="006652B2">
      <w:rPr>
        <w:rFonts w:ascii="Montserrat" w:hAnsi="Montserrat"/>
        <w:sz w:val="16"/>
        <w:szCs w:val="16"/>
        <w:lang w:val="fr-BE"/>
      </w:rPr>
      <w:t>European</w:t>
    </w:r>
    <w:proofErr w:type="spellEnd"/>
    <w:r w:rsidRPr="006652B2">
      <w:rPr>
        <w:rFonts w:ascii="Montserrat" w:hAnsi="Montserrat"/>
        <w:sz w:val="16"/>
        <w:szCs w:val="16"/>
        <w:lang w:val="fr-BE"/>
      </w:rPr>
      <w:t xml:space="preserve"> Farmers </w:t>
    </w:r>
    <w:proofErr w:type="spellStart"/>
    <w:r w:rsidRPr="006652B2">
      <w:rPr>
        <w:rFonts w:ascii="Montserrat" w:hAnsi="Montserrat"/>
        <w:sz w:val="16"/>
        <w:szCs w:val="16"/>
        <w:lang w:val="fr-BE"/>
      </w:rPr>
      <w:t>European</w:t>
    </w:r>
    <w:proofErr w:type="spellEnd"/>
    <w:r w:rsidRPr="006652B2">
      <w:rPr>
        <w:rFonts w:ascii="Montserrat" w:hAnsi="Montserrat"/>
        <w:sz w:val="16"/>
        <w:szCs w:val="16"/>
        <w:lang w:val="fr-BE"/>
      </w:rPr>
      <w:t xml:space="preserve"> Agri-Cooperatives </w:t>
    </w:r>
  </w:p>
  <w:p w14:paraId="31AE7869"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0D4E224C"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09868266"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92DC3" w14:textId="77777777" w:rsidR="00107120" w:rsidRPr="006652B2" w:rsidRDefault="00107120" w:rsidP="00107120">
    <w:pPr>
      <w:spacing w:after="0"/>
      <w:ind w:left="1134"/>
      <w:rPr>
        <w:rFonts w:ascii="Montserrat" w:hAnsi="Montserrat"/>
        <w:sz w:val="16"/>
        <w:szCs w:val="16"/>
        <w:lang w:val="fr-BE"/>
      </w:rPr>
    </w:pPr>
    <w:r w:rsidRPr="008403E3">
      <w:rPr>
        <w:rFonts w:ascii="Montserrat" w:hAnsi="Montserrat"/>
        <w:noProof/>
        <w:color w:val="000000" w:themeColor="text1"/>
        <w:sz w:val="16"/>
        <w:szCs w:val="16"/>
      </w:rPr>
      <w:drawing>
        <wp:anchor distT="0" distB="0" distL="114300" distR="114300" simplePos="0" relativeHeight="251659264" behindDoc="1" locked="0" layoutInCell="1" allowOverlap="1" wp14:anchorId="2E8F9E3D" wp14:editId="56B65949">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proofErr w:type="spellStart"/>
    <w:r w:rsidRPr="006652B2">
      <w:rPr>
        <w:rFonts w:ascii="Montserrat" w:hAnsi="Montserrat"/>
        <w:sz w:val="16"/>
        <w:szCs w:val="16"/>
        <w:lang w:val="fr-BE"/>
      </w:rPr>
      <w:t>Copa</w:t>
    </w:r>
    <w:proofErr w:type="spellEnd"/>
    <w:r w:rsidRPr="006652B2">
      <w:rPr>
        <w:rFonts w:ascii="Montserrat" w:hAnsi="Montserrat"/>
        <w:sz w:val="16"/>
        <w:szCs w:val="16"/>
        <w:lang w:val="fr-BE"/>
      </w:rPr>
      <w:t xml:space="preserve"> - </w:t>
    </w:r>
    <w:proofErr w:type="spellStart"/>
    <w:r w:rsidRPr="006652B2">
      <w:rPr>
        <w:rFonts w:ascii="Montserrat" w:hAnsi="Montserrat"/>
        <w:sz w:val="16"/>
        <w:szCs w:val="16"/>
        <w:lang w:val="fr-BE"/>
      </w:rPr>
      <w:t>Cogeca</w:t>
    </w:r>
    <w:proofErr w:type="spellEnd"/>
    <w:r w:rsidRPr="006652B2">
      <w:rPr>
        <w:rFonts w:ascii="Montserrat" w:hAnsi="Montserrat"/>
        <w:sz w:val="16"/>
        <w:szCs w:val="16"/>
        <w:lang w:val="fr-BE"/>
      </w:rPr>
      <w:t xml:space="preserve"> | </w:t>
    </w:r>
    <w:proofErr w:type="spellStart"/>
    <w:r w:rsidRPr="006652B2">
      <w:rPr>
        <w:rFonts w:ascii="Montserrat" w:hAnsi="Montserrat"/>
        <w:sz w:val="16"/>
        <w:szCs w:val="16"/>
        <w:lang w:val="fr-BE"/>
      </w:rPr>
      <w:t>European</w:t>
    </w:r>
    <w:proofErr w:type="spellEnd"/>
    <w:r w:rsidRPr="006652B2">
      <w:rPr>
        <w:rFonts w:ascii="Montserrat" w:hAnsi="Montserrat"/>
        <w:sz w:val="16"/>
        <w:szCs w:val="16"/>
        <w:lang w:val="fr-BE"/>
      </w:rPr>
      <w:t xml:space="preserve"> Farmers </w:t>
    </w:r>
    <w:proofErr w:type="spellStart"/>
    <w:r w:rsidRPr="006652B2">
      <w:rPr>
        <w:rFonts w:ascii="Montserrat" w:hAnsi="Montserrat"/>
        <w:sz w:val="16"/>
        <w:szCs w:val="16"/>
        <w:lang w:val="fr-BE"/>
      </w:rPr>
      <w:t>European</w:t>
    </w:r>
    <w:proofErr w:type="spellEnd"/>
    <w:r w:rsidRPr="006652B2">
      <w:rPr>
        <w:rFonts w:ascii="Montserrat" w:hAnsi="Montserrat"/>
        <w:sz w:val="16"/>
        <w:szCs w:val="16"/>
        <w:lang w:val="fr-BE"/>
      </w:rPr>
      <w:t xml:space="preserve"> Agri-Cooperatives </w:t>
    </w:r>
  </w:p>
  <w:p w14:paraId="2DFD5713" w14:textId="77777777" w:rsidR="00107120" w:rsidRPr="005067BB" w:rsidRDefault="00107120" w:rsidP="00107120">
    <w:pPr>
      <w:spacing w:after="0"/>
      <w:ind w:left="1134"/>
      <w:rPr>
        <w:rFonts w:ascii="Montserrat" w:hAnsi="Montserrat"/>
        <w:sz w:val="16"/>
        <w:szCs w:val="16"/>
        <w:lang w:val="fr-BE"/>
      </w:rPr>
    </w:pPr>
    <w:r w:rsidRPr="005067BB">
      <w:rPr>
        <w:rFonts w:ascii="Montserrat" w:hAnsi="Montserrat"/>
        <w:sz w:val="16"/>
        <w:szCs w:val="16"/>
        <w:lang w:val="fr-BE"/>
      </w:rPr>
      <w:t xml:space="preserve">61, Rue de Trèves | B - 1040 Bruxelles | www.copa-cogeca.eu  </w:t>
    </w:r>
  </w:p>
  <w:p w14:paraId="6B024772" w14:textId="77777777" w:rsidR="00107120" w:rsidRPr="008403E3" w:rsidRDefault="00107120" w:rsidP="00107120">
    <w:pPr>
      <w:spacing w:after="0"/>
      <w:ind w:left="1134"/>
      <w:rPr>
        <w:rFonts w:ascii="Montserrat" w:hAnsi="Montserrat"/>
        <w:sz w:val="16"/>
        <w:szCs w:val="16"/>
      </w:rPr>
    </w:pPr>
    <w:r w:rsidRPr="008403E3">
      <w:rPr>
        <w:rFonts w:ascii="Montserrat" w:hAnsi="Montserrat"/>
        <w:sz w:val="16"/>
        <w:szCs w:val="16"/>
      </w:rPr>
      <w:t xml:space="preserve">EU Transparency Register Number | Copa 44856881231-49 | </w:t>
    </w:r>
    <w:proofErr w:type="spellStart"/>
    <w:r w:rsidRPr="008403E3">
      <w:rPr>
        <w:rFonts w:ascii="Montserrat" w:hAnsi="Montserrat"/>
        <w:sz w:val="16"/>
        <w:szCs w:val="16"/>
      </w:rPr>
      <w:t>Cogeca</w:t>
    </w:r>
    <w:proofErr w:type="spellEnd"/>
    <w:r w:rsidRPr="008403E3">
      <w:rPr>
        <w:rFonts w:ascii="Montserrat" w:hAnsi="Montserrat"/>
        <w:sz w:val="16"/>
        <w:szCs w:val="16"/>
      </w:rPr>
      <w:t xml:space="preserve"> 09586631237-74</w:t>
    </w:r>
  </w:p>
  <w:p w14:paraId="517BCE8F"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0C9B3B" w14:textId="77777777" w:rsidR="006652B2" w:rsidRPr="00716D7C" w:rsidRDefault="006652B2" w:rsidP="00716D7C">
      <w:r>
        <w:separator/>
      </w:r>
    </w:p>
  </w:footnote>
  <w:footnote w:type="continuationSeparator" w:id="0">
    <w:p w14:paraId="42D7F4FA" w14:textId="77777777" w:rsidR="006652B2" w:rsidRPr="00716D7C" w:rsidRDefault="006652B2"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F4A10"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alias w:val="Insert Logo"/>
      <w:tag w:val="Insert Logo"/>
      <w:id w:val="-1871138787"/>
      <w:picture/>
    </w:sdtPr>
    <w:sdtEndPr/>
    <w:sdtContent>
      <w:p w14:paraId="60D421E4" w14:textId="77777777" w:rsidR="00135F43" w:rsidRDefault="00135F43" w:rsidP="00135F43">
        <w:pPr>
          <w:jc w:val="left"/>
          <w:rPr>
            <w:noProof/>
          </w:rPr>
        </w:pPr>
        <w:r w:rsidRPr="00716D7C">
          <w:rPr>
            <w:noProof/>
          </w:rPr>
          <w:drawing>
            <wp:inline distT="0" distB="0" distL="0" distR="0" wp14:anchorId="745FA190" wp14:editId="13C603E2">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4524FFDE"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2B2"/>
    <w:rsid w:val="00006AB9"/>
    <w:rsid w:val="000356F5"/>
    <w:rsid w:val="00071DB6"/>
    <w:rsid w:val="000B1D84"/>
    <w:rsid w:val="000D2B3B"/>
    <w:rsid w:val="000D34BA"/>
    <w:rsid w:val="00100850"/>
    <w:rsid w:val="00107120"/>
    <w:rsid w:val="00117877"/>
    <w:rsid w:val="00121DB3"/>
    <w:rsid w:val="0013357E"/>
    <w:rsid w:val="00135F43"/>
    <w:rsid w:val="00146C88"/>
    <w:rsid w:val="0015598F"/>
    <w:rsid w:val="001648FF"/>
    <w:rsid w:val="00165DC9"/>
    <w:rsid w:val="00171312"/>
    <w:rsid w:val="00175F2B"/>
    <w:rsid w:val="00182716"/>
    <w:rsid w:val="00187A93"/>
    <w:rsid w:val="001950AD"/>
    <w:rsid w:val="001A0D21"/>
    <w:rsid w:val="001E1ED9"/>
    <w:rsid w:val="001F1C55"/>
    <w:rsid w:val="00215D96"/>
    <w:rsid w:val="00235A0D"/>
    <w:rsid w:val="00244682"/>
    <w:rsid w:val="002562CB"/>
    <w:rsid w:val="002606E9"/>
    <w:rsid w:val="00272E26"/>
    <w:rsid w:val="002B0FFD"/>
    <w:rsid w:val="002D4EA5"/>
    <w:rsid w:val="002D57AF"/>
    <w:rsid w:val="002E02A5"/>
    <w:rsid w:val="003126C2"/>
    <w:rsid w:val="00327F42"/>
    <w:rsid w:val="003318A3"/>
    <w:rsid w:val="00341D97"/>
    <w:rsid w:val="003503C8"/>
    <w:rsid w:val="003557C1"/>
    <w:rsid w:val="003747AC"/>
    <w:rsid w:val="00380165"/>
    <w:rsid w:val="0039774E"/>
    <w:rsid w:val="003B1D9A"/>
    <w:rsid w:val="003B68CB"/>
    <w:rsid w:val="003C0EEB"/>
    <w:rsid w:val="003C4C18"/>
    <w:rsid w:val="003D1D89"/>
    <w:rsid w:val="003E611D"/>
    <w:rsid w:val="003F44AB"/>
    <w:rsid w:val="00445C22"/>
    <w:rsid w:val="00467BDE"/>
    <w:rsid w:val="00486A5D"/>
    <w:rsid w:val="004C39C3"/>
    <w:rsid w:val="004D1FA4"/>
    <w:rsid w:val="004F6EE0"/>
    <w:rsid w:val="005067BB"/>
    <w:rsid w:val="005202ED"/>
    <w:rsid w:val="0056456D"/>
    <w:rsid w:val="00590988"/>
    <w:rsid w:val="00592F70"/>
    <w:rsid w:val="005E5961"/>
    <w:rsid w:val="00600ED3"/>
    <w:rsid w:val="00607BB2"/>
    <w:rsid w:val="00614B2D"/>
    <w:rsid w:val="00641635"/>
    <w:rsid w:val="006652B2"/>
    <w:rsid w:val="006662C9"/>
    <w:rsid w:val="00671B34"/>
    <w:rsid w:val="006772EB"/>
    <w:rsid w:val="00681DA3"/>
    <w:rsid w:val="006A4601"/>
    <w:rsid w:val="006B673C"/>
    <w:rsid w:val="006B74EB"/>
    <w:rsid w:val="006C0583"/>
    <w:rsid w:val="006C4A88"/>
    <w:rsid w:val="006D70A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F3E4D"/>
    <w:rsid w:val="00800A86"/>
    <w:rsid w:val="00805042"/>
    <w:rsid w:val="00817677"/>
    <w:rsid w:val="00850375"/>
    <w:rsid w:val="00851336"/>
    <w:rsid w:val="00860527"/>
    <w:rsid w:val="00864920"/>
    <w:rsid w:val="00867FA8"/>
    <w:rsid w:val="00871AD7"/>
    <w:rsid w:val="008816F4"/>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97E3C"/>
    <w:rsid w:val="009A3999"/>
    <w:rsid w:val="009A78D2"/>
    <w:rsid w:val="009D163E"/>
    <w:rsid w:val="009D40C9"/>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A622B"/>
    <w:rsid w:val="00BC42AC"/>
    <w:rsid w:val="00BE0D6B"/>
    <w:rsid w:val="00BE22AC"/>
    <w:rsid w:val="00C20330"/>
    <w:rsid w:val="00C26FE0"/>
    <w:rsid w:val="00C435EA"/>
    <w:rsid w:val="00C51DE9"/>
    <w:rsid w:val="00C5271A"/>
    <w:rsid w:val="00C544BA"/>
    <w:rsid w:val="00CA4479"/>
    <w:rsid w:val="00CA4F69"/>
    <w:rsid w:val="00CC4394"/>
    <w:rsid w:val="00CE19D7"/>
    <w:rsid w:val="00CF4B85"/>
    <w:rsid w:val="00D10189"/>
    <w:rsid w:val="00D1533B"/>
    <w:rsid w:val="00D15F84"/>
    <w:rsid w:val="00D239FF"/>
    <w:rsid w:val="00D26759"/>
    <w:rsid w:val="00D66617"/>
    <w:rsid w:val="00D72C78"/>
    <w:rsid w:val="00D9547E"/>
    <w:rsid w:val="00DE77B5"/>
    <w:rsid w:val="00DF6217"/>
    <w:rsid w:val="00E05511"/>
    <w:rsid w:val="00E2211C"/>
    <w:rsid w:val="00E510B1"/>
    <w:rsid w:val="00E6727E"/>
    <w:rsid w:val="00E72924"/>
    <w:rsid w:val="00E9016C"/>
    <w:rsid w:val="00E92FBE"/>
    <w:rsid w:val="00E95D41"/>
    <w:rsid w:val="00EA132D"/>
    <w:rsid w:val="00EF0AE4"/>
    <w:rsid w:val="00F145A0"/>
    <w:rsid w:val="00F25A49"/>
    <w:rsid w:val="00F4320D"/>
    <w:rsid w:val="00F51866"/>
    <w:rsid w:val="00F52C33"/>
    <w:rsid w:val="00F53D64"/>
    <w:rsid w:val="00F63519"/>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00C967"/>
  <w15:chartTrackingRefBased/>
  <w15:docId w15:val="{3574581C-C365-4074-B255-4AB3CE335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B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lang w:val="en-GB"/>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E00D39A7687456586C73C4914E7CA99"/>
        <w:category>
          <w:name w:val="General"/>
          <w:gallery w:val="placeholder"/>
        </w:category>
        <w:types>
          <w:type w:val="bbPlcHdr"/>
        </w:types>
        <w:behaviors>
          <w:behavior w:val="content"/>
        </w:behaviors>
        <w:guid w:val="{F3704BD8-9BED-4272-A743-2ADE084CB565}"/>
      </w:docPartPr>
      <w:docPartBody>
        <w:p w:rsidR="007B66D4" w:rsidRDefault="007B66D4">
          <w:pPr>
            <w:pStyle w:val="7E00D39A7687456586C73C4914E7CA99"/>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ontserrat Light">
    <w:panose1 w:val="00000400000000000000"/>
    <w:charset w:val="00"/>
    <w:family w:val="auto"/>
    <w:pitch w:val="variable"/>
    <w:sig w:usb0="A00002FF" w:usb1="4000207B" w:usb2="00000000" w:usb3="00000000" w:csb0="00000197"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panose1 w:val="00000500000000000000"/>
    <w:charset w:val="00"/>
    <w:family w:val="auto"/>
    <w:pitch w:val="variable"/>
    <w:sig w:usb0="A00002FF" w:usb1="4000207B"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66D4"/>
    <w:rsid w:val="007B66D4"/>
    <w:rsid w:val="00997E3C"/>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7E00D39A7687456586C73C4914E7CA99">
    <w:name w:val="7E00D39A7687456586C73C4914E7CA9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A397C46-3E8E-425C-B53A-ABBFD148B696}">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2.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3.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24</TotalTime>
  <Pages>2</Pages>
  <Words>474</Words>
  <Characters>2779</Characters>
  <Application>Microsoft Office Word</Application>
  <DocSecurity>0</DocSecurity>
  <Lines>58</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Jean-Baptiste Boucher</cp:lastModifiedBy>
  <cp:revision>1</cp:revision>
  <dcterms:created xsi:type="dcterms:W3CDTF">2025-02-27T08:55:00Z</dcterms:created>
  <dcterms:modified xsi:type="dcterms:W3CDTF">2025-02-27T08:59:00Z</dcterms:modified>
</cp:coreProperties>
</file>

<file path=docProps/custom.xml><?xml version="1.0" encoding="utf-8"?>
<op:Properties xmlns:vt="http://schemas.openxmlformats.org/officeDocument/2006/docPropsVTypes" xmlns:op="http://schemas.openxmlformats.org/officeDocument/2006/custom-properties"/>
</file>