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72583" w14:textId="77777777" w:rsidR="00D72C78" w:rsidRDefault="00D72C78" w:rsidP="00990273">
      <w:pPr>
        <w:jc w:val="right"/>
      </w:pPr>
    </w:p>
    <w:p w14:paraId="3ADA480C" w14:textId="0B75604D" w:rsidR="000356F5" w:rsidRPr="006F1366" w:rsidRDefault="00767438" w:rsidP="00871F33">
      <w:pPr>
        <w:spacing w:after="0"/>
        <w:rPr>
          <w:rFonts w:ascii="Montserrat" w:hAnsi="Montserrat"/>
        </w:rPr>
      </w:pPr>
      <w:r w:rsidRPr="006F1366">
        <w:rPr>
          <w:rStyle w:val="CCNormal"/>
        </w:rPr>
        <w:t>Ref.</w:t>
      </w:r>
      <w:r w:rsidRPr="006F1366">
        <w:t xml:space="preserve"> </w:t>
      </w:r>
      <w:proofErr w:type="gramStart"/>
      <w:r w:rsidR="006F1366" w:rsidRPr="006F1366">
        <w:rPr>
          <w:rFonts w:ascii="Montserrat" w:hAnsi="Montserrat"/>
        </w:rPr>
        <w:t>COMM(</w:t>
      </w:r>
      <w:proofErr w:type="gramEnd"/>
      <w:r w:rsidR="006F1366" w:rsidRPr="006F1366">
        <w:rPr>
          <w:rFonts w:ascii="Montserrat" w:hAnsi="Montserrat"/>
        </w:rPr>
        <w:t>25)02189</w:t>
      </w:r>
      <w:r w:rsidR="006F1366">
        <w:rPr>
          <w:rFonts w:ascii="Montserrat" w:hAnsi="Montserrat"/>
        </w:rPr>
        <w:tab/>
      </w:r>
      <w:r w:rsidR="006F1366">
        <w:rPr>
          <w:rFonts w:ascii="Montserrat" w:hAnsi="Montserrat"/>
        </w:rPr>
        <w:tab/>
      </w:r>
      <w:r w:rsidR="006F1366">
        <w:rPr>
          <w:rFonts w:ascii="Montserrat" w:hAnsi="Montserrat"/>
        </w:rPr>
        <w:tab/>
      </w:r>
      <w:r w:rsidR="006F1366">
        <w:rPr>
          <w:rFonts w:ascii="Montserrat" w:hAnsi="Montserrat"/>
        </w:rPr>
        <w:tab/>
      </w:r>
      <w:r w:rsidR="006F1366">
        <w:rPr>
          <w:rFonts w:ascii="Montserrat" w:hAnsi="Montserrat"/>
        </w:rPr>
        <w:tab/>
      </w:r>
      <w:r w:rsidR="00135F43" w:rsidRPr="006F1366">
        <w:rPr>
          <w:rFonts w:ascii="Montserrat" w:hAnsi="Montserrat"/>
        </w:rPr>
        <w:tab/>
      </w:r>
      <w:r w:rsidR="00135F43" w:rsidRPr="006F1366">
        <w:rPr>
          <w:rFonts w:ascii="Montserrat" w:hAnsi="Montserrat"/>
        </w:rPr>
        <w:tab/>
      </w:r>
      <w:r w:rsidR="000356F5" w:rsidRPr="00734E47">
        <w:rPr>
          <w:rStyle w:val="CCNormal"/>
        </w:rPr>
        <w:t>2</w:t>
      </w:r>
      <w:r w:rsidR="00871F33">
        <w:rPr>
          <w:rStyle w:val="CCNormal"/>
        </w:rPr>
        <w:t>1</w:t>
      </w:r>
      <w:r w:rsidR="000356F5" w:rsidRPr="00734E47">
        <w:rPr>
          <w:rStyle w:val="CCNormal"/>
        </w:rPr>
        <w:t>/0</w:t>
      </w:r>
      <w:r w:rsidR="00871F33">
        <w:rPr>
          <w:rStyle w:val="CCNormal"/>
        </w:rPr>
        <w:t>8</w:t>
      </w:r>
      <w:r w:rsidR="000356F5" w:rsidRPr="00734E47">
        <w:rPr>
          <w:rStyle w:val="CCNormal"/>
        </w:rPr>
        <w:t>/202</w:t>
      </w:r>
      <w:r w:rsidR="00871F33">
        <w:rPr>
          <w:rStyle w:val="CCNormal"/>
        </w:rPr>
        <w:t>5</w:t>
      </w:r>
    </w:p>
    <w:p w14:paraId="349CD5EF" w14:textId="77777777" w:rsidR="00871F33" w:rsidRPr="006F1366" w:rsidRDefault="00871F33" w:rsidP="00871F33">
      <w:pPr>
        <w:spacing w:after="0"/>
        <w:rPr>
          <w:rStyle w:val="CCType"/>
          <w:b w:val="0"/>
          <w:bCs w:val="0"/>
          <w:color w:val="404040" w:themeColor="text1" w:themeTint="BF"/>
          <w:sz w:val="22"/>
        </w:rPr>
      </w:pPr>
    </w:p>
    <w:p w14:paraId="630AC92D" w14:textId="76B7F231" w:rsidR="00182716" w:rsidRPr="00B37D8B" w:rsidRDefault="00871F33" w:rsidP="009A78D2">
      <w:pPr>
        <w:jc w:val="left"/>
        <w:rPr>
          <w:rStyle w:val="CCType"/>
        </w:rPr>
      </w:pPr>
      <w:r>
        <w:rPr>
          <w:rStyle w:val="CCType"/>
        </w:rPr>
        <w:t>Statement</w:t>
      </w:r>
    </w:p>
    <w:p w14:paraId="7C7D4D5D" w14:textId="28C2CBFE" w:rsidR="00871F33" w:rsidRPr="00871F33" w:rsidRDefault="00871F33" w:rsidP="00871F33">
      <w:pPr>
        <w:rPr>
          <w:rFonts w:ascii="Montserrat" w:hAnsi="Montserrat"/>
          <w:b/>
          <w:color w:val="767171" w:themeColor="background2" w:themeShade="80"/>
          <w:sz w:val="32"/>
          <w:szCs w:val="20"/>
        </w:rPr>
      </w:pPr>
      <w:r w:rsidRPr="00871F33">
        <w:rPr>
          <w:rFonts w:ascii="Montserrat" w:hAnsi="Montserrat"/>
          <w:b/>
          <w:color w:val="767171" w:themeColor="background2" w:themeShade="80"/>
          <w:sz w:val="32"/>
          <w:szCs w:val="20"/>
        </w:rPr>
        <w:t>EU-US agreement - Brussels concedes, agriculture gets nothing</w:t>
      </w:r>
    </w:p>
    <w:p w14:paraId="59DF5D07" w14:textId="77777777" w:rsidR="00871F33" w:rsidRPr="00871F33" w:rsidRDefault="00871F33" w:rsidP="00871F33">
      <w:pPr>
        <w:rPr>
          <w:rFonts w:ascii="Montserrat" w:hAnsi="Montserrat"/>
          <w:b/>
          <w:color w:val="7F7F7F" w:themeColor="text1" w:themeTint="80"/>
        </w:rPr>
      </w:pPr>
      <w:r w:rsidRPr="00871F33">
        <w:rPr>
          <w:rFonts w:ascii="Montserrat" w:hAnsi="Montserrat"/>
          <w:b/>
          <w:color w:val="7F7F7F" w:themeColor="text1" w:themeTint="80"/>
        </w:rPr>
        <w:t xml:space="preserve">The recently concluded EU-US agreement, further outlined in today’s joint statement, delivers nothing for the EU agriculture sector. Despite public statements from European Commission President Ursula von der Leyen made in Scotland regarding potential “zero-for-zero” tariff arrangements for certain agricultural products — the joint statement contains no such relief for any European producers. The minimum expectation was tariff relief for wine and spirits — a solution endorsed by stakeholders in both the EU and the US — yet this has not been delivered. </w:t>
      </w:r>
    </w:p>
    <w:p w14:paraId="483D0348" w14:textId="74D1670C" w:rsidR="00871F33" w:rsidRPr="00871F33" w:rsidRDefault="00871F33" w:rsidP="00871F33">
      <w:pPr>
        <w:rPr>
          <w:rStyle w:val="CCNormal"/>
          <w:sz w:val="20"/>
          <w:szCs w:val="20"/>
        </w:rPr>
      </w:pPr>
      <w:r w:rsidRPr="00871F33">
        <w:rPr>
          <w:rStyle w:val="CCNormal"/>
          <w:sz w:val="20"/>
          <w:szCs w:val="20"/>
        </w:rPr>
        <w:t>On the contrary, this deal grants improved market access for US agri-food products, while EU producers are left facing higher tariffs, now rising to 15%, on key export products. This one-sided outcome is not only unjustified - it is deeply damaging to a sector already under pressure from rising costs, regulatory constraints, and increasing global competition.</w:t>
      </w:r>
    </w:p>
    <w:p w14:paraId="67B3B5E6" w14:textId="77777777" w:rsidR="00871F33" w:rsidRPr="00871F33" w:rsidRDefault="00871F33" w:rsidP="00871F33">
      <w:pPr>
        <w:rPr>
          <w:rStyle w:val="CCNormal"/>
          <w:sz w:val="20"/>
          <w:szCs w:val="20"/>
        </w:rPr>
      </w:pPr>
      <w:r w:rsidRPr="00871F33">
        <w:rPr>
          <w:rStyle w:val="CCNormal"/>
          <w:sz w:val="20"/>
          <w:szCs w:val="20"/>
        </w:rPr>
        <w:t xml:space="preserve">In practical terms, EU agriculture is being asked to accept weaker trading terms, while the US reaps new advantages. This is not reciprocity - it is a strategic error that undermines the EU's own farmers, </w:t>
      </w:r>
      <w:proofErr w:type="spellStart"/>
      <w:r w:rsidRPr="00871F33">
        <w:rPr>
          <w:rStyle w:val="CCNormal"/>
          <w:sz w:val="20"/>
          <w:szCs w:val="20"/>
        </w:rPr>
        <w:t>agri</w:t>
      </w:r>
      <w:proofErr w:type="spellEnd"/>
      <w:r w:rsidRPr="00871F33">
        <w:rPr>
          <w:rStyle w:val="CCNormal"/>
          <w:sz w:val="20"/>
          <w:szCs w:val="20"/>
        </w:rPr>
        <w:t>-cooperatives and rural economies.</w:t>
      </w:r>
    </w:p>
    <w:p w14:paraId="7456231A" w14:textId="77777777" w:rsidR="00871F33" w:rsidRPr="00871F33" w:rsidRDefault="00871F33" w:rsidP="00871F33">
      <w:pPr>
        <w:rPr>
          <w:rStyle w:val="CCNormal"/>
          <w:sz w:val="20"/>
          <w:szCs w:val="20"/>
        </w:rPr>
      </w:pPr>
      <w:r w:rsidRPr="00871F33">
        <w:rPr>
          <w:rStyle w:val="CCNormal"/>
          <w:sz w:val="20"/>
          <w:szCs w:val="20"/>
        </w:rPr>
        <w:t>The European Commission must continue to negotiate with the US lowering of the tariffs on key agricultural exports and it should now urgently conduct and publish an impact assessment of this agreement on the EU agriculture sector, including detailed analysis of the substitution effects. Competitor countries, such as for example Australia and Argentina, will continue to benefit from lower 10% tariffs, meaning EU producers are now at an even greater disadvantage in a key market.</w:t>
      </w:r>
    </w:p>
    <w:p w14:paraId="278D8187" w14:textId="77777777" w:rsidR="00871F33" w:rsidRPr="00871F33" w:rsidRDefault="00871F33" w:rsidP="00871F33">
      <w:pPr>
        <w:rPr>
          <w:rStyle w:val="CCNormal"/>
          <w:sz w:val="20"/>
          <w:szCs w:val="20"/>
        </w:rPr>
      </w:pPr>
      <w:r w:rsidRPr="00871F33">
        <w:rPr>
          <w:rStyle w:val="CCNormal"/>
          <w:sz w:val="20"/>
          <w:szCs w:val="20"/>
        </w:rPr>
        <w:t>We urgently seek clarity on the Commission’s planned adjustments to the deforestation regulation and sustainability directives, and their implications for EU producers. Any flexibility granted on SPS rules or sanitary certification for the US must not come at the expense of EU production standards or farmers.</w:t>
      </w:r>
    </w:p>
    <w:p w14:paraId="523C560B" w14:textId="3719D371" w:rsidR="00925C9C" w:rsidRPr="00235A0D" w:rsidRDefault="00871F33" w:rsidP="00871F33">
      <w:r w:rsidRPr="00871F33">
        <w:rPr>
          <w:rStyle w:val="CCNormal"/>
          <w:sz w:val="20"/>
          <w:szCs w:val="20"/>
        </w:rPr>
        <w:t>This agreement confirms a worrying trend: agriculture is being consistently deprioritised in EU trade negotiations. We call on the Commission to explain how this outcome aligns with its stated objectives on the strategic role of our sector for Europe, rural resilience, and fair trade and to outline immediate steps on how it plans to mitigate the negative impact.</w:t>
      </w:r>
    </w:p>
    <w:p w14:paraId="6FBDC7B9" w14:textId="77777777" w:rsidR="00182716" w:rsidRPr="00135F43" w:rsidRDefault="006F1366" w:rsidP="00244682">
      <w:sdt>
        <w:sdtPr>
          <w:rPr>
            <w:rFonts w:ascii="Montserrat" w:hAnsi="Montserrat"/>
            <w:b/>
            <w:bCs/>
            <w:color w:val="697331"/>
            <w:sz w:val="28"/>
            <w:szCs w:val="28"/>
          </w:rPr>
          <w:id w:val="636535682"/>
          <w:placeholder>
            <w:docPart w:val="6E4CF53D270A47A58243B59243C58368"/>
          </w:placeholder>
          <w:temporary/>
        </w:sdtPr>
        <w:sdtEndPr/>
        <w:sdtContent>
          <w:r w:rsidR="00767438" w:rsidRPr="00925C9C">
            <w:rPr>
              <w:rFonts w:ascii="Montserrat" w:hAnsi="Montserrat"/>
              <w:b/>
              <w:bCs/>
              <w:color w:val="697331"/>
              <w:sz w:val="28"/>
              <w:szCs w:val="28"/>
            </w:rPr>
            <w:t>-END-</w:t>
          </w:r>
        </w:sdtContent>
      </w:sdt>
      <w:r w:rsidR="00CC4394" w:rsidRPr="00135F43">
        <w:rPr>
          <w:rFonts w:ascii="Montserrat" w:hAnsi="Montserrat"/>
          <w:b/>
          <w:bCs/>
          <w:color w:val="697331"/>
          <w:sz w:val="28"/>
          <w:szCs w:val="28"/>
        </w:rPr>
        <w:t xml:space="preserve"> </w:t>
      </w:r>
    </w:p>
    <w:p w14:paraId="5EA3FB57" w14:textId="77777777" w:rsidR="000356F5" w:rsidRPr="000356F5" w:rsidRDefault="000356F5" w:rsidP="00DF6217">
      <w:pPr>
        <w:pStyle w:val="CCDocBody"/>
        <w:rPr>
          <w:rFonts w:ascii="Montserrat" w:hAnsi="Montserrat"/>
          <w:color w:val="3A3838"/>
          <w:sz w:val="20"/>
          <w:szCs w:val="20"/>
        </w:rPr>
      </w:pPr>
      <w:r w:rsidRPr="000356F5">
        <w:rPr>
          <w:rFonts w:ascii="Montserrat" w:hAnsi="Montserrat"/>
          <w:color w:val="3A3838"/>
          <w:sz w:val="20"/>
          <w:szCs w:val="20"/>
        </w:rPr>
        <w:lastRenderedPageBreak/>
        <w:t>Translations will be available in DE, ES, FR, IT, PL and RO on the Copa-</w:t>
      </w:r>
      <w:proofErr w:type="spellStart"/>
      <w:r w:rsidRPr="000356F5">
        <w:rPr>
          <w:rFonts w:ascii="Montserrat" w:hAnsi="Montserrat"/>
          <w:color w:val="3A3838"/>
          <w:sz w:val="20"/>
          <w:szCs w:val="20"/>
        </w:rPr>
        <w:t>Cogeca</w:t>
      </w:r>
      <w:proofErr w:type="spellEnd"/>
      <w:r w:rsidRPr="000356F5">
        <w:rPr>
          <w:rFonts w:ascii="Montserrat" w:hAnsi="Montserrat"/>
          <w:color w:val="3A3838"/>
          <w:sz w:val="20"/>
          <w:szCs w:val="20"/>
        </w:rPr>
        <w:t xml:space="preserve"> website soon. </w:t>
      </w:r>
    </w:p>
    <w:p w14:paraId="53EE319D" w14:textId="77777777" w:rsidR="00E6727E" w:rsidRPr="00135F43" w:rsidRDefault="00E6727E" w:rsidP="00DF6217">
      <w:pPr>
        <w:pStyle w:val="CCDocBody"/>
        <w:rPr>
          <w:sz w:val="20"/>
          <w:szCs w:val="20"/>
        </w:rPr>
      </w:pPr>
      <w:r w:rsidRPr="00135F43">
        <w:rPr>
          <w:rStyle w:val="CCNormal"/>
          <w:sz w:val="20"/>
          <w:szCs w:val="20"/>
        </w:rPr>
        <w:t>About</w:t>
      </w:r>
      <w:r w:rsidR="00244682" w:rsidRPr="00135F43">
        <w:rPr>
          <w:rStyle w:val="CCNormal"/>
          <w:sz w:val="20"/>
          <w:szCs w:val="20"/>
        </w:rPr>
        <w:t xml:space="preserve"> us</w:t>
      </w:r>
      <w:r w:rsidRPr="00135F43">
        <w:rPr>
          <w:rStyle w:val="CCNormal"/>
          <w:sz w:val="20"/>
          <w:szCs w:val="20"/>
        </w:rPr>
        <w:t xml:space="preserve"> - Copa and </w:t>
      </w:r>
      <w:proofErr w:type="spellStart"/>
      <w:r w:rsidRPr="00135F43">
        <w:rPr>
          <w:rStyle w:val="CCNormal"/>
          <w:sz w:val="20"/>
          <w:szCs w:val="20"/>
        </w:rPr>
        <w:t>Cogeca</w:t>
      </w:r>
      <w:proofErr w:type="spellEnd"/>
      <w:r w:rsidRPr="00135F43">
        <w:rPr>
          <w:rStyle w:val="CCNormal"/>
          <w:sz w:val="20"/>
          <w:szCs w:val="20"/>
        </w:rPr>
        <w:t xml:space="preserve"> are the united voice of farmers and </w:t>
      </w:r>
      <w:proofErr w:type="spellStart"/>
      <w:r w:rsidRPr="00135F43">
        <w:rPr>
          <w:rStyle w:val="CCNormal"/>
          <w:sz w:val="20"/>
          <w:szCs w:val="20"/>
        </w:rPr>
        <w:t>agri</w:t>
      </w:r>
      <w:proofErr w:type="spellEnd"/>
      <w:r w:rsidRPr="00135F43">
        <w:rPr>
          <w:rStyle w:val="CCNormal"/>
          <w:sz w:val="20"/>
          <w:szCs w:val="20"/>
        </w:rPr>
        <w:t xml:space="preserve">-cooperatives in the EU. Together, we ensure that EU agriculture is sustainable, innovative and competitive, while guaranteeing food security for 500 million people throughout Europe. &gt;&gt;&gt; More information </w:t>
      </w:r>
      <w:hyperlink r:id="rId11" w:history="1">
        <w:r w:rsidRPr="00135F43">
          <w:rPr>
            <w:rStyle w:val="Lienhypertexte"/>
            <w:rFonts w:ascii="Montserrat" w:hAnsi="Montserrat"/>
            <w:sz w:val="20"/>
            <w:szCs w:val="20"/>
          </w:rPr>
          <w:t>www.copa-cogeca.eu</w:t>
        </w:r>
      </w:hyperlink>
    </w:p>
    <w:sdt>
      <w:sdtPr>
        <w:rPr>
          <w:rFonts w:ascii="Montserrat Light" w:eastAsiaTheme="minorHAnsi" w:hAnsi="Montserrat Light" w:cstheme="minorBidi"/>
          <w:color w:val="58595B"/>
          <w:sz w:val="22"/>
          <w:szCs w:val="22"/>
        </w:rPr>
        <w:id w:val="-926261863"/>
        <w:lock w:val="sdtContentLocked"/>
        <w:placeholder>
          <w:docPart w:val="6E4CF53D270A47A58243B59243C58368"/>
        </w:placeholder>
      </w:sdtPr>
      <w:sdtEndPr/>
      <w:sdtContent>
        <w:p w14:paraId="73F23B49"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rPr>
            <mc:AlternateContent>
              <mc:Choice Requires="wps">
                <w:drawing>
                  <wp:anchor distT="0" distB="0" distL="114300" distR="114300" simplePos="0" relativeHeight="251659264" behindDoc="0" locked="0" layoutInCell="1" allowOverlap="1" wp14:anchorId="7A7E6992" wp14:editId="5EA4F66E">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1307FB9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2040863808"/>
        <w:placeholder>
          <w:docPart w:val="6E4CF53D270A47A58243B59243C58368"/>
        </w:placeholder>
        <w:temporary/>
      </w:sdtPr>
      <w:sdtEndPr>
        <w:rPr>
          <w:rStyle w:val="CCNormal"/>
        </w:rPr>
      </w:sdtEndPr>
      <w:sdtContent>
        <w:p w14:paraId="2ED944E6" w14:textId="77777777" w:rsidR="00445C22" w:rsidRPr="00135F43" w:rsidRDefault="00244682" w:rsidP="00445C22">
          <w:pPr>
            <w:pStyle w:val="NormalWeb"/>
            <w:shd w:val="clear" w:color="auto" w:fill="FFFFFF"/>
            <w:spacing w:before="0" w:beforeAutospacing="0"/>
            <w:rPr>
              <w:rFonts w:ascii="Montserrat" w:eastAsiaTheme="minorHAnsi" w:hAnsi="Montserrat"/>
              <w:sz w:val="20"/>
              <w:szCs w:val="20"/>
            </w:rPr>
          </w:pPr>
          <w:r w:rsidRPr="00135F43">
            <w:rPr>
              <w:rStyle w:val="CCNormal"/>
              <w:rFonts w:eastAsiaTheme="minorHAnsi"/>
              <w:sz w:val="20"/>
              <w:szCs w:val="20"/>
            </w:rPr>
            <w:t>For further information, please contact</w:t>
          </w:r>
        </w:p>
      </w:sdtContent>
    </w:sdt>
    <w:tbl>
      <w:tblPr>
        <w:tblW w:w="0" w:type="auto"/>
        <w:tblLook w:val="04A0" w:firstRow="1" w:lastRow="0" w:firstColumn="1" w:lastColumn="0" w:noHBand="0" w:noVBand="1"/>
      </w:tblPr>
      <w:tblGrid>
        <w:gridCol w:w="4253"/>
        <w:gridCol w:w="4763"/>
      </w:tblGrid>
      <w:tr w:rsidR="00E6727E" w:rsidRPr="00135F43" w14:paraId="3EE888A5" w14:textId="77777777" w:rsidTr="00716D7C">
        <w:tc>
          <w:tcPr>
            <w:tcW w:w="4253" w:type="dxa"/>
          </w:tcPr>
          <w:p w14:paraId="6034FC40" w14:textId="03B21E4D" w:rsidR="00E6727E" w:rsidRPr="006F1366" w:rsidRDefault="00871F33" w:rsidP="00B953B8">
            <w:pPr>
              <w:pStyle w:val="Sansinterligne"/>
              <w:rPr>
                <w:rFonts w:ascii="Montserrat" w:hAnsi="Montserrat"/>
                <w:sz w:val="20"/>
                <w:szCs w:val="20"/>
                <w:lang w:val="en-GB"/>
              </w:rPr>
            </w:pPr>
            <w:r w:rsidRPr="006F1366">
              <w:rPr>
                <w:rFonts w:ascii="Montserrat" w:hAnsi="Montserrat"/>
                <w:sz w:val="20"/>
                <w:szCs w:val="20"/>
                <w:lang w:val="en-GB"/>
              </w:rPr>
              <w:t>Ksenija Simovic</w:t>
            </w:r>
          </w:p>
          <w:p w14:paraId="6BBE1523" w14:textId="639C96AB" w:rsidR="00E6727E" w:rsidRPr="006F1366" w:rsidRDefault="00871F33" w:rsidP="00B953B8">
            <w:pPr>
              <w:pStyle w:val="Sansinterligne"/>
              <w:rPr>
                <w:rStyle w:val="CCNoSpacing"/>
                <w:rFonts w:ascii="Montserrat" w:hAnsi="Montserrat"/>
                <w:sz w:val="20"/>
                <w:szCs w:val="20"/>
                <w:lang w:val="en-GB"/>
              </w:rPr>
            </w:pPr>
            <w:r w:rsidRPr="006F1366">
              <w:rPr>
                <w:rStyle w:val="CCNoSpacing"/>
                <w:rFonts w:ascii="Montserrat" w:hAnsi="Montserrat"/>
                <w:sz w:val="20"/>
                <w:szCs w:val="20"/>
                <w:lang w:val="en-GB"/>
              </w:rPr>
              <w:t>Senior Policy Advisor</w:t>
            </w:r>
          </w:p>
          <w:p w14:paraId="763DE383" w14:textId="6391F76C" w:rsidR="00E6727E" w:rsidRPr="00135F43" w:rsidRDefault="00871F33" w:rsidP="00B953B8">
            <w:pPr>
              <w:rPr>
                <w:rFonts w:ascii="Montserrat" w:hAnsi="Montserrat"/>
                <w:sz w:val="20"/>
                <w:szCs w:val="20"/>
              </w:rPr>
            </w:pPr>
            <w:r>
              <w:rPr>
                <w:rStyle w:val="Lienhypertexte"/>
                <w:rFonts w:ascii="Montserrat" w:hAnsi="Montserrat"/>
                <w:sz w:val="20"/>
                <w:szCs w:val="20"/>
              </w:rPr>
              <w:t>ksenija.simovic@copa-cogeca.eu</w:t>
            </w:r>
          </w:p>
        </w:tc>
        <w:tc>
          <w:tcPr>
            <w:tcW w:w="4763" w:type="dxa"/>
          </w:tcPr>
          <w:p w14:paraId="388AC65C" w14:textId="71CDE32A" w:rsidR="00E6727E" w:rsidRPr="00135F43" w:rsidRDefault="00E6727E" w:rsidP="00B953B8">
            <w:pPr>
              <w:rPr>
                <w:rFonts w:ascii="Montserrat" w:hAnsi="Montserrat"/>
                <w:sz w:val="20"/>
                <w:szCs w:val="20"/>
              </w:rPr>
            </w:pPr>
          </w:p>
        </w:tc>
      </w:tr>
    </w:tbl>
    <w:p w14:paraId="79CEF7E2" w14:textId="77777777" w:rsidR="00E6727E" w:rsidRDefault="00E6727E" w:rsidP="00135F43"/>
    <w:p w14:paraId="1408800E" w14:textId="77777777" w:rsidR="00817677" w:rsidRDefault="00817677" w:rsidP="00135F43"/>
    <w:p w14:paraId="252562BE" w14:textId="77777777" w:rsidR="00817677" w:rsidRDefault="00817677" w:rsidP="00817677">
      <w:pPr>
        <w:jc w:val="center"/>
        <w:rPr>
          <w:lang w:val="fr-FR"/>
        </w:rPr>
      </w:pPr>
      <w:proofErr w:type="spellStart"/>
      <w:r>
        <w:rPr>
          <w:lang w:val="fr-FR"/>
        </w:rPr>
        <w:t>Press</w:t>
      </w:r>
      <w:proofErr w:type="spellEnd"/>
      <w:r>
        <w:rPr>
          <w:lang w:val="fr-FR"/>
        </w:rPr>
        <w:t xml:space="preserve"> Release Mailing List</w:t>
      </w:r>
    </w:p>
    <w:p w14:paraId="2649DBB5" w14:textId="77777777" w:rsidR="00817677" w:rsidRPr="00817677" w:rsidRDefault="00817677" w:rsidP="00817677">
      <w:pPr>
        <w:jc w:val="center"/>
        <w:rPr>
          <w:lang w:val="fr-FR"/>
        </w:rPr>
      </w:pPr>
      <w:r>
        <w:rPr>
          <w:noProof/>
          <w:lang w:val="fr-FR"/>
        </w:rPr>
        <mc:AlternateContent>
          <mc:Choice Requires="wps">
            <w:drawing>
              <wp:anchor distT="0" distB="0" distL="114300" distR="114300" simplePos="0" relativeHeight="251662336" behindDoc="0" locked="0" layoutInCell="1" allowOverlap="1" wp14:anchorId="798EC57B" wp14:editId="753AF29F">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2"/>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189CA7EE"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8EC57B"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189CA7EE"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v:textbox>
              </v:roundrect>
            </w:pict>
          </mc:Fallback>
        </mc:AlternateContent>
      </w:r>
      <w:r>
        <w:rPr>
          <w:noProof/>
          <w:lang w:val="fr-FR"/>
        </w:rPr>
        <mc:AlternateContent>
          <mc:Choice Requires="wps">
            <w:drawing>
              <wp:anchor distT="0" distB="0" distL="114300" distR="114300" simplePos="0" relativeHeight="251660288" behindDoc="0" locked="0" layoutInCell="1" allowOverlap="1" wp14:anchorId="717AB02D" wp14:editId="0AC59647">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13"/>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3F925190"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17AB02D"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3F925190"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v:textbox>
              </v:roundrect>
            </w:pict>
          </mc:Fallback>
        </mc:AlternateContent>
      </w:r>
    </w:p>
    <w:sectPr w:rsidR="00817677" w:rsidRPr="00817677" w:rsidSect="00107120">
      <w:headerReference w:type="default" r:id="rId14"/>
      <w:footerReference w:type="default" r:id="rId15"/>
      <w:headerReference w:type="first" r:id="rId16"/>
      <w:footerReference w:type="first" r:id="rId17"/>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7B4E0" w14:textId="77777777" w:rsidR="00871F33" w:rsidRPr="00716D7C" w:rsidRDefault="00871F33" w:rsidP="00716D7C">
      <w:r>
        <w:separator/>
      </w:r>
    </w:p>
  </w:endnote>
  <w:endnote w:type="continuationSeparator" w:id="0">
    <w:p w14:paraId="37265987" w14:textId="77777777" w:rsidR="00871F33" w:rsidRPr="00716D7C" w:rsidRDefault="00871F33"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00C566E-88A3-46E7-9BFA-BD9BB2BD7CCC}"/>
    <w:embedBold r:id="rId2" w:fontKey="{ED515146-67AB-44FE-94A9-C3826CF69D47}"/>
  </w:font>
  <w:font w:name="Montserrat Light">
    <w:charset w:val="00"/>
    <w:family w:val="auto"/>
    <w:pitch w:val="variable"/>
    <w:sig w:usb0="2000020F" w:usb1="00000003" w:usb2="00000000" w:usb3="00000000" w:csb0="00000197" w:csb1="00000000"/>
    <w:embedRegular r:id="rId3" w:fontKey="{3F090745-A981-4265-AD95-27CE289F5D78}"/>
    <w:embedBold r:id="rId4" w:fontKey="{831CBFF8-FD8A-4FDC-AB29-56665EB23766}"/>
  </w:font>
  <w:font w:name="Calibri Light">
    <w:panose1 w:val="020F0302020204030204"/>
    <w:charset w:val="00"/>
    <w:family w:val="swiss"/>
    <w:pitch w:val="variable"/>
    <w:sig w:usb0="E4002EFF" w:usb1="C200247B" w:usb2="00000009" w:usb3="00000000" w:csb0="000001FF" w:csb1="00000000"/>
    <w:embedRegular r:id="rId5" w:fontKey="{015D2B1E-2C8B-469D-9159-6F4F63801CD8}"/>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embedRegular r:id="rId6" w:fontKey="{E1DCF3DA-022E-4298-963D-1124C3AF7084}"/>
    <w:embedBold r:id="rId7" w:fontKey="{34C60AE9-8886-4991-A64C-A8741171C496}"/>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B4B2B" w14:textId="77777777" w:rsidR="00107120" w:rsidRPr="00871F33" w:rsidRDefault="00107120" w:rsidP="00107120">
    <w:pPr>
      <w:spacing w:after="0"/>
      <w:ind w:left="1134"/>
      <w:rPr>
        <w:rFonts w:ascii="Montserrat" w:hAnsi="Montserrat"/>
        <w:sz w:val="16"/>
        <w:szCs w:val="16"/>
        <w:lang w:val="fr-BE"/>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0FA6B28E" wp14:editId="091C9F5F">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871F33">
      <w:rPr>
        <w:rFonts w:ascii="Montserrat" w:hAnsi="Montserrat"/>
        <w:sz w:val="16"/>
        <w:szCs w:val="16"/>
        <w:lang w:val="fr-BE"/>
      </w:rPr>
      <w:t>Copa</w:t>
    </w:r>
    <w:proofErr w:type="spellEnd"/>
    <w:r w:rsidRPr="00871F33">
      <w:rPr>
        <w:rFonts w:ascii="Montserrat" w:hAnsi="Montserrat"/>
        <w:sz w:val="16"/>
        <w:szCs w:val="16"/>
        <w:lang w:val="fr-BE"/>
      </w:rPr>
      <w:t xml:space="preserve"> - </w:t>
    </w:r>
    <w:proofErr w:type="spellStart"/>
    <w:r w:rsidRPr="00871F33">
      <w:rPr>
        <w:rFonts w:ascii="Montserrat" w:hAnsi="Montserrat"/>
        <w:sz w:val="16"/>
        <w:szCs w:val="16"/>
        <w:lang w:val="fr-BE"/>
      </w:rPr>
      <w:t>Cogeca</w:t>
    </w:r>
    <w:proofErr w:type="spellEnd"/>
    <w:r w:rsidRPr="00871F33">
      <w:rPr>
        <w:rFonts w:ascii="Montserrat" w:hAnsi="Montserrat"/>
        <w:sz w:val="16"/>
        <w:szCs w:val="16"/>
        <w:lang w:val="fr-BE"/>
      </w:rPr>
      <w:t xml:space="preserve"> | </w:t>
    </w:r>
    <w:proofErr w:type="spellStart"/>
    <w:r w:rsidRPr="00871F33">
      <w:rPr>
        <w:rFonts w:ascii="Montserrat" w:hAnsi="Montserrat"/>
        <w:sz w:val="16"/>
        <w:szCs w:val="16"/>
        <w:lang w:val="fr-BE"/>
      </w:rPr>
      <w:t>European</w:t>
    </w:r>
    <w:proofErr w:type="spellEnd"/>
    <w:r w:rsidRPr="00871F33">
      <w:rPr>
        <w:rFonts w:ascii="Montserrat" w:hAnsi="Montserrat"/>
        <w:sz w:val="16"/>
        <w:szCs w:val="16"/>
        <w:lang w:val="fr-BE"/>
      </w:rPr>
      <w:t xml:space="preserve"> Farmers </w:t>
    </w:r>
    <w:proofErr w:type="spellStart"/>
    <w:r w:rsidRPr="00871F33">
      <w:rPr>
        <w:rFonts w:ascii="Montserrat" w:hAnsi="Montserrat"/>
        <w:sz w:val="16"/>
        <w:szCs w:val="16"/>
        <w:lang w:val="fr-BE"/>
      </w:rPr>
      <w:t>European</w:t>
    </w:r>
    <w:proofErr w:type="spellEnd"/>
    <w:r w:rsidRPr="00871F33">
      <w:rPr>
        <w:rFonts w:ascii="Montserrat" w:hAnsi="Montserrat"/>
        <w:sz w:val="16"/>
        <w:szCs w:val="16"/>
        <w:lang w:val="fr-BE"/>
      </w:rPr>
      <w:t xml:space="preserve"> Agri-Cooperatives </w:t>
    </w:r>
  </w:p>
  <w:p w14:paraId="418FA5BC"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3ED5F38A"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EU Transparency Register Number | Copa 44856881231-49 | </w:t>
    </w:r>
    <w:proofErr w:type="spellStart"/>
    <w:r w:rsidRPr="008403E3">
      <w:rPr>
        <w:rFonts w:ascii="Montserrat" w:hAnsi="Montserrat"/>
        <w:sz w:val="16"/>
        <w:szCs w:val="16"/>
      </w:rPr>
      <w:t>Cogeca</w:t>
    </w:r>
    <w:proofErr w:type="spellEnd"/>
    <w:r w:rsidRPr="008403E3">
      <w:rPr>
        <w:rFonts w:ascii="Montserrat" w:hAnsi="Montserrat"/>
        <w:sz w:val="16"/>
        <w:szCs w:val="16"/>
      </w:rPr>
      <w:t xml:space="preserve"> 09586631237-74</w:t>
    </w:r>
  </w:p>
  <w:p w14:paraId="30ECD198" w14:textId="77777777" w:rsidR="00107120" w:rsidRDefault="0010712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2731F" w14:textId="77777777" w:rsidR="00107120" w:rsidRPr="00871F33" w:rsidRDefault="00107120" w:rsidP="00107120">
    <w:pPr>
      <w:spacing w:after="0"/>
      <w:ind w:left="1134"/>
      <w:rPr>
        <w:rFonts w:ascii="Montserrat" w:hAnsi="Montserrat"/>
        <w:sz w:val="16"/>
        <w:szCs w:val="16"/>
        <w:lang w:val="fr-BE"/>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36392581" wp14:editId="496090B7">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71F33">
      <w:rPr>
        <w:rFonts w:ascii="Montserrat" w:hAnsi="Montserrat"/>
        <w:sz w:val="16"/>
        <w:szCs w:val="16"/>
        <w:lang w:val="fr-BE"/>
      </w:rPr>
      <w:t xml:space="preserve">Copa - Cogeca | European Farmers European Agri-Cooperatives </w:t>
    </w:r>
  </w:p>
  <w:p w14:paraId="109754F1"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18A24B83"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EU Transparency Register Number | Copa 44856881231-49 | </w:t>
    </w:r>
    <w:proofErr w:type="spellStart"/>
    <w:r w:rsidRPr="008403E3">
      <w:rPr>
        <w:rFonts w:ascii="Montserrat" w:hAnsi="Montserrat"/>
        <w:sz w:val="16"/>
        <w:szCs w:val="16"/>
      </w:rPr>
      <w:t>Cogeca</w:t>
    </w:r>
    <w:proofErr w:type="spellEnd"/>
    <w:r w:rsidRPr="008403E3">
      <w:rPr>
        <w:rFonts w:ascii="Montserrat" w:hAnsi="Montserrat"/>
        <w:sz w:val="16"/>
        <w:szCs w:val="16"/>
      </w:rPr>
      <w:t xml:space="preserve"> 09586631237-74</w:t>
    </w:r>
  </w:p>
  <w:p w14:paraId="2537AFA4" w14:textId="77777777" w:rsidR="00135F43" w:rsidRDefault="00135F4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08DE1" w14:textId="77777777" w:rsidR="00871F33" w:rsidRPr="00716D7C" w:rsidRDefault="00871F33" w:rsidP="00716D7C">
      <w:r>
        <w:separator/>
      </w:r>
    </w:p>
  </w:footnote>
  <w:footnote w:type="continuationSeparator" w:id="0">
    <w:p w14:paraId="64CE4775" w14:textId="77777777" w:rsidR="00871F33" w:rsidRPr="00716D7C" w:rsidRDefault="00871F33"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EE027"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alias w:val="Insert Logo"/>
      <w:tag w:val="Insert Logo"/>
      <w:id w:val="-1871138787"/>
      <w:picture/>
    </w:sdtPr>
    <w:sdtEndPr/>
    <w:sdtContent>
      <w:p w14:paraId="70F85D8C" w14:textId="77777777" w:rsidR="00135F43" w:rsidRDefault="00135F43" w:rsidP="00135F43">
        <w:pPr>
          <w:jc w:val="left"/>
          <w:rPr>
            <w:noProof/>
          </w:rPr>
        </w:pPr>
        <w:r w:rsidRPr="00716D7C">
          <w:rPr>
            <w:noProof/>
          </w:rPr>
          <w:drawing>
            <wp:inline distT="0" distB="0" distL="0" distR="0" wp14:anchorId="2A1AB251" wp14:editId="5D3786BF">
              <wp:extent cx="2324104" cy="581025"/>
              <wp:effectExtent l="0" t="0" r="0" b="952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754" cy="593188"/>
                      </a:xfrm>
                      <a:prstGeom prst="rect">
                        <a:avLst/>
                      </a:prstGeom>
                    </pic:spPr>
                  </pic:pic>
                </a:graphicData>
              </a:graphic>
            </wp:inline>
          </w:drawing>
        </w:r>
      </w:p>
    </w:sdtContent>
  </w:sdt>
  <w:p w14:paraId="0329C590" w14:textId="77777777" w:rsidR="00135F43" w:rsidRDefault="00135F4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F33"/>
    <w:rsid w:val="00006AB9"/>
    <w:rsid w:val="000356F5"/>
    <w:rsid w:val="00071DB6"/>
    <w:rsid w:val="000B1D84"/>
    <w:rsid w:val="000D2B3B"/>
    <w:rsid w:val="000D34BA"/>
    <w:rsid w:val="00100850"/>
    <w:rsid w:val="00107120"/>
    <w:rsid w:val="00117877"/>
    <w:rsid w:val="00121DB3"/>
    <w:rsid w:val="0013357E"/>
    <w:rsid w:val="00135F43"/>
    <w:rsid w:val="00146C88"/>
    <w:rsid w:val="0015598F"/>
    <w:rsid w:val="001648FF"/>
    <w:rsid w:val="00165DC9"/>
    <w:rsid w:val="00171312"/>
    <w:rsid w:val="00175F2B"/>
    <w:rsid w:val="00182716"/>
    <w:rsid w:val="00187A93"/>
    <w:rsid w:val="001950AD"/>
    <w:rsid w:val="001A0D21"/>
    <w:rsid w:val="001E1ED9"/>
    <w:rsid w:val="001F1C55"/>
    <w:rsid w:val="00215D96"/>
    <w:rsid w:val="00226FEE"/>
    <w:rsid w:val="00235A0D"/>
    <w:rsid w:val="00244682"/>
    <w:rsid w:val="002562CB"/>
    <w:rsid w:val="002606E9"/>
    <w:rsid w:val="00272E26"/>
    <w:rsid w:val="002B0FFD"/>
    <w:rsid w:val="002D4EA5"/>
    <w:rsid w:val="002D57AF"/>
    <w:rsid w:val="002E02A5"/>
    <w:rsid w:val="003126C2"/>
    <w:rsid w:val="00327F42"/>
    <w:rsid w:val="003318A3"/>
    <w:rsid w:val="00341D97"/>
    <w:rsid w:val="003503C8"/>
    <w:rsid w:val="003557C1"/>
    <w:rsid w:val="003747AC"/>
    <w:rsid w:val="00380165"/>
    <w:rsid w:val="0039774E"/>
    <w:rsid w:val="003B1D9A"/>
    <w:rsid w:val="003B68CB"/>
    <w:rsid w:val="003C0EEB"/>
    <w:rsid w:val="003C4C18"/>
    <w:rsid w:val="003D1D89"/>
    <w:rsid w:val="003F44AB"/>
    <w:rsid w:val="00445C22"/>
    <w:rsid w:val="00467BDE"/>
    <w:rsid w:val="00486A5D"/>
    <w:rsid w:val="004C39C3"/>
    <w:rsid w:val="004D1FA4"/>
    <w:rsid w:val="004F6EE0"/>
    <w:rsid w:val="005067BB"/>
    <w:rsid w:val="005202ED"/>
    <w:rsid w:val="0052381D"/>
    <w:rsid w:val="0056456D"/>
    <w:rsid w:val="00590988"/>
    <w:rsid w:val="00592F70"/>
    <w:rsid w:val="005E5961"/>
    <w:rsid w:val="00600ED3"/>
    <w:rsid w:val="00607BB2"/>
    <w:rsid w:val="00614B2D"/>
    <w:rsid w:val="00641635"/>
    <w:rsid w:val="006662C9"/>
    <w:rsid w:val="00671B34"/>
    <w:rsid w:val="006772EB"/>
    <w:rsid w:val="00681DA3"/>
    <w:rsid w:val="006A4601"/>
    <w:rsid w:val="006B673C"/>
    <w:rsid w:val="006B74EB"/>
    <w:rsid w:val="006C0583"/>
    <w:rsid w:val="006C4A88"/>
    <w:rsid w:val="006D70A8"/>
    <w:rsid w:val="006E59B7"/>
    <w:rsid w:val="006F1366"/>
    <w:rsid w:val="006F5CEF"/>
    <w:rsid w:val="00716D7C"/>
    <w:rsid w:val="007306AC"/>
    <w:rsid w:val="00734E47"/>
    <w:rsid w:val="007556F3"/>
    <w:rsid w:val="00756DEA"/>
    <w:rsid w:val="00767438"/>
    <w:rsid w:val="00777A2D"/>
    <w:rsid w:val="0078288C"/>
    <w:rsid w:val="007844E9"/>
    <w:rsid w:val="007B5E6E"/>
    <w:rsid w:val="007B6D94"/>
    <w:rsid w:val="007B7735"/>
    <w:rsid w:val="007C5E9B"/>
    <w:rsid w:val="007F3E4D"/>
    <w:rsid w:val="00800A86"/>
    <w:rsid w:val="00805042"/>
    <w:rsid w:val="00817677"/>
    <w:rsid w:val="00850375"/>
    <w:rsid w:val="00851336"/>
    <w:rsid w:val="00860527"/>
    <w:rsid w:val="00864920"/>
    <w:rsid w:val="00867FA8"/>
    <w:rsid w:val="00871AD7"/>
    <w:rsid w:val="00871F33"/>
    <w:rsid w:val="008816F4"/>
    <w:rsid w:val="008A0BFA"/>
    <w:rsid w:val="008C0429"/>
    <w:rsid w:val="008C0994"/>
    <w:rsid w:val="008E7E54"/>
    <w:rsid w:val="008F3AB6"/>
    <w:rsid w:val="008F4138"/>
    <w:rsid w:val="009000CA"/>
    <w:rsid w:val="00901C69"/>
    <w:rsid w:val="00903528"/>
    <w:rsid w:val="0090748C"/>
    <w:rsid w:val="00922B6D"/>
    <w:rsid w:val="00925C9C"/>
    <w:rsid w:val="00947501"/>
    <w:rsid w:val="00955DDE"/>
    <w:rsid w:val="00990273"/>
    <w:rsid w:val="009A3999"/>
    <w:rsid w:val="009A78D2"/>
    <w:rsid w:val="009D163E"/>
    <w:rsid w:val="009D40C9"/>
    <w:rsid w:val="009F1163"/>
    <w:rsid w:val="00A1126D"/>
    <w:rsid w:val="00A20342"/>
    <w:rsid w:val="00A63781"/>
    <w:rsid w:val="00A9463E"/>
    <w:rsid w:val="00AE5E6F"/>
    <w:rsid w:val="00AF6D18"/>
    <w:rsid w:val="00B013FC"/>
    <w:rsid w:val="00B01B09"/>
    <w:rsid w:val="00B22284"/>
    <w:rsid w:val="00B37D8B"/>
    <w:rsid w:val="00B572F1"/>
    <w:rsid w:val="00B631E7"/>
    <w:rsid w:val="00B650F0"/>
    <w:rsid w:val="00B70EDD"/>
    <w:rsid w:val="00B714A2"/>
    <w:rsid w:val="00B77564"/>
    <w:rsid w:val="00B828EF"/>
    <w:rsid w:val="00B953B8"/>
    <w:rsid w:val="00BA622B"/>
    <w:rsid w:val="00BC42AC"/>
    <w:rsid w:val="00BE0D6B"/>
    <w:rsid w:val="00BE22AC"/>
    <w:rsid w:val="00C20330"/>
    <w:rsid w:val="00C26FE0"/>
    <w:rsid w:val="00C435EA"/>
    <w:rsid w:val="00C51DE9"/>
    <w:rsid w:val="00C5271A"/>
    <w:rsid w:val="00C544BA"/>
    <w:rsid w:val="00CA4479"/>
    <w:rsid w:val="00CA4F69"/>
    <w:rsid w:val="00CC4394"/>
    <w:rsid w:val="00CE19D7"/>
    <w:rsid w:val="00CF4B85"/>
    <w:rsid w:val="00D10189"/>
    <w:rsid w:val="00D1533B"/>
    <w:rsid w:val="00D15F84"/>
    <w:rsid w:val="00D239FF"/>
    <w:rsid w:val="00D407DE"/>
    <w:rsid w:val="00D66617"/>
    <w:rsid w:val="00D72C78"/>
    <w:rsid w:val="00D9547E"/>
    <w:rsid w:val="00DE77B5"/>
    <w:rsid w:val="00DF6217"/>
    <w:rsid w:val="00E05511"/>
    <w:rsid w:val="00E2211C"/>
    <w:rsid w:val="00E510B1"/>
    <w:rsid w:val="00E6727E"/>
    <w:rsid w:val="00E72924"/>
    <w:rsid w:val="00E9016C"/>
    <w:rsid w:val="00E92FBE"/>
    <w:rsid w:val="00E95D41"/>
    <w:rsid w:val="00EA132D"/>
    <w:rsid w:val="00F145A0"/>
    <w:rsid w:val="00F25A49"/>
    <w:rsid w:val="00F4320D"/>
    <w:rsid w:val="00F51866"/>
    <w:rsid w:val="00F52C33"/>
    <w:rsid w:val="00F53D64"/>
    <w:rsid w:val="00F63519"/>
    <w:rsid w:val="00F96720"/>
    <w:rsid w:val="00FC7250"/>
    <w:rsid w:val="00FE486D"/>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C7A5E"/>
  <w15:chartTrackingRefBased/>
  <w15:docId w15:val="{27DD1DCE-09F6-426E-93F4-DDFF90C0F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lang w:val="en-GB"/>
    </w:rPr>
  </w:style>
  <w:style w:type="paragraph" w:styleId="Titre1">
    <w:name w:val="heading 1"/>
    <w:basedOn w:val="Normal"/>
    <w:next w:val="Normal"/>
    <w:link w:val="Titre1C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link w:val="NormalWebC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qFormat/>
    <w:rsid w:val="00DF6217"/>
    <w:rPr>
      <w:color w:val="6B7213"/>
      <w:u w:val="single"/>
    </w:rPr>
  </w:style>
  <w:style w:type="character" w:styleId="Mentionnonrsolue">
    <w:name w:val="Unresolved Mention"/>
    <w:basedOn w:val="Policepardfaut"/>
    <w:uiPriority w:val="99"/>
    <w:semiHidden/>
    <w:unhideWhenUsed/>
    <w:locked/>
    <w:rsid w:val="00903528"/>
    <w:rPr>
      <w:color w:val="605E5C"/>
      <w:shd w:val="clear" w:color="auto" w:fill="E1DFDD"/>
    </w:rPr>
  </w:style>
  <w:style w:type="paragraph" w:styleId="En-tte">
    <w:name w:val="header"/>
    <w:basedOn w:val="Normal"/>
    <w:link w:val="En-tteCar"/>
    <w:uiPriority w:val="99"/>
    <w:unhideWhenUsed/>
    <w:locked/>
    <w:rsid w:val="00006AB9"/>
    <w:pPr>
      <w:tabs>
        <w:tab w:val="center" w:pos="4513"/>
        <w:tab w:val="right" w:pos="9026"/>
      </w:tabs>
      <w:spacing w:after="0" w:line="240" w:lineRule="auto"/>
    </w:pPr>
  </w:style>
  <w:style w:type="character" w:customStyle="1" w:styleId="En-tteCar">
    <w:name w:val="En-tête Car"/>
    <w:basedOn w:val="Policepardfaut"/>
    <w:link w:val="En-tte"/>
    <w:uiPriority w:val="99"/>
    <w:rsid w:val="00006AB9"/>
  </w:style>
  <w:style w:type="paragraph" w:styleId="Pieddepage">
    <w:name w:val="footer"/>
    <w:basedOn w:val="Normal"/>
    <w:link w:val="PieddepageCar"/>
    <w:uiPriority w:val="99"/>
    <w:unhideWhenUsed/>
    <w:locked/>
    <w:rsid w:val="00006AB9"/>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06AB9"/>
  </w:style>
  <w:style w:type="table" w:styleId="Grilledutableau">
    <w:name w:val="Table Grid"/>
    <w:basedOn w:val="Tableau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Titre1Car">
    <w:name w:val="Titre 1 Car"/>
    <w:basedOn w:val="Policepardfaut"/>
    <w:link w:val="Titre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rPr>
  </w:style>
  <w:style w:type="character" w:customStyle="1" w:styleId="NormalWebCar">
    <w:name w:val="Normal (Web) Car"/>
    <w:basedOn w:val="Policepardfaut"/>
    <w:link w:val="NormalWeb"/>
    <w:uiPriority w:val="99"/>
    <w:rsid w:val="00467BDE"/>
    <w:rPr>
      <w:rFonts w:ascii="Times New Roman" w:eastAsia="Times New Roman" w:hAnsi="Times New Roman" w:cs="Times New Roman"/>
      <w:sz w:val="24"/>
      <w:szCs w:val="24"/>
    </w:rPr>
  </w:style>
  <w:style w:type="character" w:customStyle="1" w:styleId="CCSubtitle">
    <w:name w:val="CC Subtitle"/>
    <w:basedOn w:val="Policepardfaut"/>
    <w:uiPriority w:val="1"/>
    <w:qFormat/>
    <w:rsid w:val="009D163E"/>
    <w:rPr>
      <w:rFonts w:ascii="Montserrat" w:hAnsi="Montserrat"/>
      <w:b/>
      <w:color w:val="7F7F7F" w:themeColor="text1" w:themeTint="80"/>
      <w:sz w:val="22"/>
    </w:rPr>
  </w:style>
  <w:style w:type="paragraph" w:styleId="Sansinterligne">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ar"/>
    <w:link w:val="CCDocBody"/>
    <w:rsid w:val="002E02A5"/>
    <w:rPr>
      <w:rFonts w:ascii="Montserrat Light" w:eastAsia="Times New Roman" w:hAnsi="Montserrat Light" w:cs="Times New Roman"/>
      <w:color w:val="595959" w:themeColor="text1" w:themeTint="A6"/>
      <w:sz w:val="24"/>
      <w:szCs w:val="24"/>
      <w:shd w:val="clear" w:color="auto" w:fill="FFFFFF"/>
    </w:rPr>
  </w:style>
  <w:style w:type="character" w:customStyle="1" w:styleId="CCNoSpacing">
    <w:name w:val="CC No Spacing"/>
    <w:basedOn w:val="Policepardfau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jotform.com/copacogeca/press-release-subscrip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pa-cogeca.us19.list-manage.com/unsubscribe?u=5371341183d4c12ce11c119f5&amp;id=6d3072a5f7&amp;e=%5bUNIQID%5d&amp;c=d1f96d5be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pa-cogeca.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4CF53D270A47A58243B59243C58368"/>
        <w:category>
          <w:name w:val="Général"/>
          <w:gallery w:val="placeholder"/>
        </w:category>
        <w:types>
          <w:type w:val="bbPlcHdr"/>
        </w:types>
        <w:behaviors>
          <w:behavior w:val="content"/>
        </w:behaviors>
        <w:guid w:val="{68F731FC-3759-4536-99EE-612A348BF563}"/>
      </w:docPartPr>
      <w:docPartBody>
        <w:p w:rsidR="00A24041" w:rsidRDefault="00A24041">
          <w:pPr>
            <w:pStyle w:val="6E4CF53D270A47A58243B59243C58368"/>
          </w:pPr>
          <w:r w:rsidRPr="007E5A09">
            <w:rPr>
              <w:rStyle w:val="Textedelespacerserv"/>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041"/>
    <w:rsid w:val="0052381D"/>
    <w:rsid w:val="00A2404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BE" w:eastAsia="fr-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808080"/>
    </w:rPr>
  </w:style>
  <w:style w:type="paragraph" w:customStyle="1" w:styleId="6E4CF53D270A47A58243B59243C58368">
    <w:name w:val="6E4CF53D270A47A58243B59243C583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4" ma:contentTypeDescription="Create a new document." ma:contentTypeScope="" ma:versionID="7a9b482eef3099e4e26876380fe67a86">
  <xsd:schema xmlns:xsd="http://www.w3.org/2001/XMLSchema" xmlns:xs="http://www.w3.org/2001/XMLSchema" xmlns:p="http://schemas.microsoft.com/office/2006/metadata/properties" xmlns:ns2="b073dc0b-c155-4f91-94b4-670be88b0342" targetNamespace="http://schemas.microsoft.com/office/2006/metadata/properties" ma:root="true" ma:fieldsID="dcbbeb328694db85042edfb0f26e2f35"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11179D-BD6F-482E-89E7-46426EAE2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customXml/itemProps4.xml><?xml version="1.0" encoding="utf-8"?>
<ds:datastoreItem xmlns:ds="http://schemas.openxmlformats.org/officeDocument/2006/customXml" ds:itemID="{3DD96C3E-159D-44E1-A9B1-BF52AB020E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Press%20Publication%20Template%20v7.dotx</Template>
  <TotalTime>1</TotalTime>
  <Pages>2</Pages>
  <Words>464</Words>
  <Characters>2553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Boucher</dc:creator>
  <cp:keywords/>
  <dc:description/>
  <cp:lastModifiedBy>Jean-Baptiste Boucher</cp:lastModifiedBy>
  <cp:revision>2</cp:revision>
  <dcterms:created xsi:type="dcterms:W3CDTF">2025-08-21T17:05:00Z</dcterms:created>
  <dcterms:modified xsi:type="dcterms:W3CDTF">2025-08-21T17:05:00Z</dcterms:modified>
</cp:coreProperties>
</file>

<file path=docProps/custom.xml><?xml version="1.0" encoding="utf-8"?>
<op:Properties xmlns:vt="http://schemas.openxmlformats.org/officeDocument/2006/docPropsVTypes" xmlns:op="http://schemas.openxmlformats.org/officeDocument/2006/custom-properties"/>
</file>