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1E45A" w14:textId="77777777" w:rsidR="00D72C78" w:rsidRDefault="00D72C78" w:rsidP="00990273">
      <w:pPr>
        <w:jc w:val="right"/>
      </w:pPr>
    </w:p>
    <w:p w14:paraId="31D685C8" w14:textId="42F815CD" w:rsidR="00F61696" w:rsidRDefault="00767438" w:rsidP="000356F5">
      <w:pPr>
        <w:spacing w:after="0"/>
        <w:rPr>
          <w:rFonts w:ascii="Montserrat" w:hAnsi="Montserrat"/>
        </w:rPr>
      </w:pPr>
      <w:r w:rsidRPr="00734E47">
        <w:rPr>
          <w:rStyle w:val="CCNormal"/>
        </w:rPr>
        <w:t>Ref.</w:t>
      </w:r>
      <w:r w:rsidRPr="00716D7C">
        <w:t xml:space="preserve"> </w:t>
      </w:r>
      <w:proofErr w:type="gramStart"/>
      <w:r w:rsidR="00F61696" w:rsidRPr="00F61696">
        <w:rPr>
          <w:rFonts w:ascii="Montserrat" w:hAnsi="Montserrat"/>
          <w:b/>
          <w:bCs/>
        </w:rPr>
        <w:t>COMM(</w:t>
      </w:r>
      <w:proofErr w:type="gramEnd"/>
      <w:r w:rsidR="00F61696" w:rsidRPr="00F61696">
        <w:rPr>
          <w:rFonts w:ascii="Montserrat" w:hAnsi="Montserrat"/>
          <w:b/>
          <w:bCs/>
        </w:rPr>
        <w:t>25)02413 rev</w:t>
      </w:r>
    </w:p>
    <w:p w14:paraId="0B09DA3E" w14:textId="0A13BA16" w:rsidR="00767438" w:rsidRPr="00734E47" w:rsidRDefault="00F27FF2" w:rsidP="000356F5">
      <w:pPr>
        <w:spacing w:after="0"/>
      </w:pPr>
      <w:r>
        <w:rPr>
          <w:rStyle w:val="CCNormal"/>
        </w:rPr>
        <w:t>2</w:t>
      </w:r>
      <w:r w:rsidR="00357C7B">
        <w:rPr>
          <w:rStyle w:val="CCNormal"/>
        </w:rPr>
        <w:t>4</w:t>
      </w:r>
      <w:r>
        <w:rPr>
          <w:rStyle w:val="CCNormal"/>
        </w:rPr>
        <w:t>/09/2025</w:t>
      </w:r>
    </w:p>
    <w:p w14:paraId="140633AC" w14:textId="77777777" w:rsidR="000356F5" w:rsidRDefault="000356F5" w:rsidP="00B22284">
      <w:pPr>
        <w:rPr>
          <w:rStyle w:val="CCType"/>
        </w:rPr>
      </w:pPr>
    </w:p>
    <w:p w14:paraId="4CF91B56" w14:textId="092A6B96" w:rsidR="00182716" w:rsidRPr="00B37D8B" w:rsidRDefault="00F27FF2" w:rsidP="009A78D2">
      <w:pPr>
        <w:jc w:val="left"/>
        <w:rPr>
          <w:rStyle w:val="CCType"/>
        </w:rPr>
      </w:pPr>
      <w:r>
        <w:rPr>
          <w:rStyle w:val="CCType"/>
        </w:rPr>
        <w:t>Statement</w:t>
      </w:r>
    </w:p>
    <w:p w14:paraId="6FD2A709" w14:textId="390D50EA" w:rsidR="00357C7B" w:rsidRDefault="00EE0CF5" w:rsidP="00E30B20">
      <w:pPr>
        <w:jc w:val="left"/>
        <w:rPr>
          <w:rFonts w:ascii="Montserrat" w:hAnsi="Montserrat"/>
          <w:b/>
          <w:bCs/>
          <w:color w:val="767171" w:themeColor="background2" w:themeShade="80"/>
          <w:sz w:val="36"/>
        </w:rPr>
      </w:pPr>
      <w:r w:rsidRPr="00EE0CF5">
        <w:rPr>
          <w:rFonts w:ascii="Montserrat" w:hAnsi="Montserrat"/>
          <w:b/>
          <w:bCs/>
          <w:color w:val="767171" w:themeColor="background2" w:themeShade="80"/>
          <w:sz w:val="36"/>
        </w:rPr>
        <w:t xml:space="preserve">Parliament logically rejects in </w:t>
      </w:r>
      <w:r w:rsidR="00163113">
        <w:rPr>
          <w:rFonts w:ascii="Montserrat" w:hAnsi="Montserrat"/>
          <w:b/>
          <w:bCs/>
          <w:color w:val="767171" w:themeColor="background2" w:themeShade="80"/>
          <w:sz w:val="36"/>
        </w:rPr>
        <w:t>C</w:t>
      </w:r>
      <w:r w:rsidRPr="00EE0CF5">
        <w:rPr>
          <w:rFonts w:ascii="Montserrat" w:hAnsi="Montserrat"/>
          <w:b/>
          <w:bCs/>
          <w:color w:val="767171" w:themeColor="background2" w:themeShade="80"/>
          <w:sz w:val="36"/>
        </w:rPr>
        <w:t xml:space="preserve">ommittee the </w:t>
      </w:r>
      <w:r w:rsidR="00357C7B">
        <w:rPr>
          <w:rFonts w:ascii="Montserrat" w:hAnsi="Montserrat"/>
          <w:b/>
          <w:bCs/>
          <w:color w:val="767171" w:themeColor="background2" w:themeShade="80"/>
          <w:sz w:val="36"/>
        </w:rPr>
        <w:t>C</w:t>
      </w:r>
      <w:r w:rsidRPr="00EE0CF5">
        <w:rPr>
          <w:rFonts w:ascii="Montserrat" w:hAnsi="Montserrat"/>
          <w:b/>
          <w:bCs/>
          <w:color w:val="767171" w:themeColor="background2" w:themeShade="80"/>
          <w:sz w:val="36"/>
        </w:rPr>
        <w:t>ommission’s out-of-touch proposal on forest monitoring</w:t>
      </w:r>
    </w:p>
    <w:p w14:paraId="77F13BE8" w14:textId="40E95B7D" w:rsidR="00357C7B" w:rsidRDefault="00F27FF2" w:rsidP="00E30B20">
      <w:pPr>
        <w:jc w:val="left"/>
        <w:rPr>
          <w:rFonts w:ascii="Montserrat" w:hAnsi="Montserrat"/>
          <w:b/>
          <w:bCs/>
          <w:color w:val="7F7F7F" w:themeColor="text1" w:themeTint="80"/>
        </w:rPr>
      </w:pPr>
      <w:r w:rsidRPr="006D4BD8">
        <w:rPr>
          <w:rFonts w:ascii="Montserrat" w:hAnsi="Montserrat"/>
          <w:b/>
          <w:color w:val="7F7F7F" w:themeColor="text1" w:themeTint="80"/>
        </w:rPr>
        <w:t>COPA</w:t>
      </w:r>
      <w:r w:rsidR="00EE0CF5">
        <w:rPr>
          <w:rFonts w:ascii="Montserrat" w:hAnsi="Montserrat"/>
          <w:b/>
          <w:color w:val="7F7F7F" w:themeColor="text1" w:themeTint="80"/>
        </w:rPr>
        <w:t xml:space="preserve"> and </w:t>
      </w:r>
      <w:r w:rsidRPr="006D4BD8">
        <w:rPr>
          <w:rFonts w:ascii="Montserrat" w:hAnsi="Montserrat"/>
          <w:b/>
          <w:color w:val="7F7F7F" w:themeColor="text1" w:themeTint="80"/>
        </w:rPr>
        <w:t>COGECA welcome y</w:t>
      </w:r>
      <w:r w:rsidR="00EE0CF5">
        <w:rPr>
          <w:rFonts w:ascii="Montserrat" w:hAnsi="Montserrat"/>
          <w:b/>
          <w:color w:val="7F7F7F" w:themeColor="text1" w:themeTint="80"/>
        </w:rPr>
        <w:t>esterday</w:t>
      </w:r>
      <w:r w:rsidRPr="006D4BD8">
        <w:rPr>
          <w:rFonts w:ascii="Montserrat" w:hAnsi="Montserrat"/>
          <w:b/>
          <w:color w:val="7F7F7F" w:themeColor="text1" w:themeTint="80"/>
        </w:rPr>
        <w:t xml:space="preserve">’s vote in the European Parliament’s joint </w:t>
      </w:r>
      <w:r w:rsidRPr="006D4BD8">
        <w:rPr>
          <w:rFonts w:ascii="Montserrat" w:hAnsi="Montserrat"/>
          <w:b/>
          <w:bCs/>
          <w:color w:val="7F7F7F" w:themeColor="text1" w:themeTint="80"/>
        </w:rPr>
        <w:t>Committee on the Environment (ENVI) and Committee on Agriculture (AGRI)</w:t>
      </w:r>
      <w:r w:rsidRPr="006D4BD8">
        <w:rPr>
          <w:rFonts w:ascii="Montserrat" w:hAnsi="Montserrat"/>
          <w:b/>
          <w:color w:val="7F7F7F" w:themeColor="text1" w:themeTint="80"/>
        </w:rPr>
        <w:t xml:space="preserve">, which </w:t>
      </w:r>
      <w:r w:rsidRPr="006D4BD8">
        <w:rPr>
          <w:rFonts w:ascii="Montserrat" w:hAnsi="Montserrat"/>
          <w:b/>
          <w:bCs/>
          <w:color w:val="7F7F7F" w:themeColor="text1" w:themeTint="80"/>
        </w:rPr>
        <w:t xml:space="preserve">rejected the proposed </w:t>
      </w:r>
      <w:r w:rsidR="00EE0CF5">
        <w:rPr>
          <w:rFonts w:ascii="Montserrat" w:hAnsi="Montserrat"/>
          <w:b/>
          <w:bCs/>
          <w:color w:val="7F7F7F" w:themeColor="text1" w:themeTint="80"/>
        </w:rPr>
        <w:t>f</w:t>
      </w:r>
      <w:r w:rsidRPr="006D4BD8">
        <w:rPr>
          <w:rFonts w:ascii="Montserrat" w:hAnsi="Montserrat"/>
          <w:b/>
          <w:bCs/>
          <w:color w:val="7F7F7F" w:themeColor="text1" w:themeTint="80"/>
        </w:rPr>
        <w:t xml:space="preserve">orest </w:t>
      </w:r>
      <w:r w:rsidR="00EE0CF5">
        <w:rPr>
          <w:rFonts w:ascii="Montserrat" w:hAnsi="Montserrat"/>
          <w:b/>
          <w:bCs/>
          <w:color w:val="7F7F7F" w:themeColor="text1" w:themeTint="80"/>
        </w:rPr>
        <w:t>m</w:t>
      </w:r>
      <w:r w:rsidRPr="006D4BD8">
        <w:rPr>
          <w:rFonts w:ascii="Montserrat" w:hAnsi="Montserrat"/>
          <w:b/>
          <w:bCs/>
          <w:color w:val="7F7F7F" w:themeColor="text1" w:themeTint="80"/>
        </w:rPr>
        <w:t xml:space="preserve">onitoring </w:t>
      </w:r>
      <w:r w:rsidR="00EE0CF5">
        <w:rPr>
          <w:rFonts w:ascii="Montserrat" w:hAnsi="Montserrat"/>
          <w:b/>
          <w:bCs/>
          <w:color w:val="7F7F7F" w:themeColor="text1" w:themeTint="80"/>
        </w:rPr>
        <w:t>f</w:t>
      </w:r>
      <w:r w:rsidRPr="006D4BD8">
        <w:rPr>
          <w:rFonts w:ascii="Montserrat" w:hAnsi="Montserrat"/>
          <w:b/>
          <w:bCs/>
          <w:color w:val="7F7F7F" w:themeColor="text1" w:themeTint="80"/>
        </w:rPr>
        <w:t>ramework</w:t>
      </w:r>
      <w:r w:rsidRPr="006D4BD8">
        <w:rPr>
          <w:rFonts w:ascii="Montserrat" w:hAnsi="Montserrat"/>
          <w:b/>
          <w:color w:val="7F7F7F" w:themeColor="text1" w:themeTint="80"/>
        </w:rPr>
        <w:t xml:space="preserve"> with </w:t>
      </w:r>
      <w:r w:rsidR="00EE0CF5">
        <w:rPr>
          <w:rFonts w:ascii="Montserrat" w:hAnsi="Montserrat"/>
          <w:b/>
          <w:color w:val="7F7F7F" w:themeColor="text1" w:themeTint="80"/>
        </w:rPr>
        <w:t xml:space="preserve">a clear majority of </w:t>
      </w:r>
      <w:r w:rsidRPr="006D4BD8">
        <w:rPr>
          <w:rFonts w:ascii="Montserrat" w:hAnsi="Montserrat"/>
          <w:b/>
          <w:bCs/>
          <w:color w:val="7F7F7F" w:themeColor="text1" w:themeTint="80"/>
        </w:rPr>
        <w:t xml:space="preserve">80 votes </w:t>
      </w:r>
      <w:r>
        <w:rPr>
          <w:rFonts w:ascii="Montserrat" w:hAnsi="Montserrat"/>
          <w:b/>
          <w:bCs/>
          <w:color w:val="7F7F7F" w:themeColor="text1" w:themeTint="80"/>
        </w:rPr>
        <w:t xml:space="preserve">in favour and 46 </w:t>
      </w:r>
      <w:r w:rsidRPr="006D4BD8">
        <w:rPr>
          <w:rFonts w:ascii="Montserrat" w:hAnsi="Montserrat"/>
          <w:b/>
          <w:bCs/>
          <w:color w:val="7F7F7F" w:themeColor="text1" w:themeTint="80"/>
        </w:rPr>
        <w:t>against</w:t>
      </w:r>
      <w:r w:rsidR="00F42BD4">
        <w:rPr>
          <w:rFonts w:ascii="Montserrat" w:hAnsi="Montserrat"/>
          <w:b/>
          <w:bCs/>
          <w:color w:val="7F7F7F" w:themeColor="text1" w:themeTint="80"/>
        </w:rPr>
        <w:t>.</w:t>
      </w:r>
      <w:r w:rsidR="00E30B20" w:rsidRPr="00E30B20">
        <w:t xml:space="preserve"> </w:t>
      </w:r>
      <w:r w:rsidR="00E30B20" w:rsidRPr="00E30B20">
        <w:rPr>
          <w:rFonts w:ascii="Montserrat" w:hAnsi="Montserrat"/>
          <w:b/>
          <w:bCs/>
          <w:color w:val="7F7F7F" w:themeColor="text1" w:themeTint="80"/>
        </w:rPr>
        <w:t xml:space="preserve">This stalemate, if it holds in the </w:t>
      </w:r>
      <w:r w:rsidR="00560986">
        <w:rPr>
          <w:rFonts w:ascii="Montserrat" w:hAnsi="Montserrat"/>
          <w:b/>
          <w:bCs/>
          <w:color w:val="7F7F7F" w:themeColor="text1" w:themeTint="80"/>
        </w:rPr>
        <w:t>P</w:t>
      </w:r>
      <w:r w:rsidR="00E30B20" w:rsidRPr="00E30B20">
        <w:rPr>
          <w:rFonts w:ascii="Montserrat" w:hAnsi="Montserrat"/>
          <w:b/>
          <w:bCs/>
          <w:color w:val="7F7F7F" w:themeColor="text1" w:themeTint="80"/>
        </w:rPr>
        <w:t>lenary, was foreseeable, given how disconnected from field realities the Commission’s top-down, bureaucratic proposal was.</w:t>
      </w:r>
    </w:p>
    <w:p w14:paraId="0DE64EBC" w14:textId="7F5EEE84" w:rsidR="00F27FF2" w:rsidRPr="001C3497" w:rsidRDefault="00F27FF2" w:rsidP="00E30B20">
      <w:pPr>
        <w:jc w:val="left"/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</w:pPr>
      <w:r w:rsidRPr="00885A82">
        <w:rPr>
          <w:rStyle w:val="CCNormal"/>
          <w:sz w:val="20"/>
          <w:szCs w:val="20"/>
          <w:lang w:val="en-US"/>
        </w:rPr>
        <w:t>T</w:t>
      </w:r>
      <w:r w:rsidRPr="001C3497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 xml:space="preserve">his decision </w:t>
      </w:r>
      <w:r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>addresses</w:t>
      </w:r>
      <w:r w:rsidRPr="001C3497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 xml:space="preserve"> the long-standing concerns of </w:t>
      </w:r>
      <w:r w:rsidRPr="00357C7B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>European forest owners</w:t>
      </w:r>
      <w:r w:rsidRPr="001C3497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 xml:space="preserve"> who have consistently </w:t>
      </w:r>
      <w:r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>emphasised</w:t>
      </w:r>
      <w:r w:rsidRPr="001C3497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 xml:space="preserve"> the risks of </w:t>
      </w:r>
      <w:r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>introducing</w:t>
      </w:r>
      <w:r w:rsidRPr="001C3497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 xml:space="preserve"> </w:t>
      </w:r>
      <w:r w:rsidRPr="00357C7B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>unnecessary administrative burdens</w:t>
      </w:r>
      <w:r w:rsidR="00EE0CF5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>.</w:t>
      </w:r>
      <w:r w:rsidRPr="001C3497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 xml:space="preserve"> </w:t>
      </w:r>
    </w:p>
    <w:p w14:paraId="57672EA7" w14:textId="1C9E6F9F" w:rsidR="00F27FF2" w:rsidRPr="00EE0CF5" w:rsidRDefault="00F27FF2" w:rsidP="00F27FF2">
      <w:pPr>
        <w:rPr>
          <w:rFonts w:ascii="Montserrat" w:hAnsi="Montserrat"/>
          <w:sz w:val="20"/>
          <w:szCs w:val="20"/>
        </w:rPr>
      </w:pPr>
      <w:r w:rsidRPr="00885A82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 xml:space="preserve">For over two years, </w:t>
      </w:r>
      <w:r w:rsidR="00EE0CF5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>our organisations</w:t>
      </w:r>
      <w:r w:rsidRPr="00885A82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 xml:space="preserve"> have </w:t>
      </w:r>
      <w:r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 xml:space="preserve">highlighted </w:t>
      </w:r>
      <w:r w:rsidRPr="00885A82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 xml:space="preserve">that </w:t>
      </w:r>
      <w:r w:rsidRPr="00357C7B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>forest monitoring should serve as a support tool</w:t>
      </w:r>
      <w:r w:rsidRPr="00EE0CF5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 xml:space="preserve">, not a </w:t>
      </w:r>
      <w:r w:rsidRPr="00357C7B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>top-down compliance mechanism</w:t>
      </w:r>
      <w:r w:rsidRPr="00EE0CF5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>, to ensure that forests thrive while respecting the diverse realities across Europe. Today’s outcome reflects a much-needed commitment to work more closely with the ones who will implement the legislation and avoid layers of bureaucracy that could hinder sustainable forest management.</w:t>
      </w:r>
      <w:r w:rsidRPr="00EE0CF5">
        <w:rPr>
          <w:rFonts w:ascii="Montserrat" w:hAnsi="Montserrat"/>
          <w:sz w:val="20"/>
          <w:szCs w:val="20"/>
        </w:rPr>
        <w:t xml:space="preserve"> The focus should be on capacity building, mutual learning and knowledge exchange with Member States and relevant </w:t>
      </w:r>
      <w:proofErr w:type="gramStart"/>
      <w:r w:rsidRPr="00EE0CF5">
        <w:rPr>
          <w:rFonts w:ascii="Montserrat" w:hAnsi="Montserrat"/>
          <w:sz w:val="20"/>
          <w:szCs w:val="20"/>
        </w:rPr>
        <w:t>EU</w:t>
      </w:r>
      <w:proofErr w:type="gramEnd"/>
      <w:r w:rsidRPr="00EE0CF5">
        <w:rPr>
          <w:rFonts w:ascii="Montserrat" w:hAnsi="Montserrat"/>
          <w:sz w:val="20"/>
          <w:szCs w:val="20"/>
        </w:rPr>
        <w:t xml:space="preserve"> and international institutions should bridge the gap between the most and least advanced Member States in the field of requirements for EU forest reporting. </w:t>
      </w:r>
    </w:p>
    <w:p w14:paraId="6B42BBC0" w14:textId="41B66C21" w:rsidR="00925C9C" w:rsidRPr="00F27FF2" w:rsidRDefault="00F27FF2" w:rsidP="00F27FF2">
      <w:pPr>
        <w:spacing w:line="278" w:lineRule="auto"/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</w:pPr>
      <w:r w:rsidRPr="00EE0CF5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 xml:space="preserve">We urge </w:t>
      </w:r>
      <w:r w:rsidRPr="00357C7B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>Members of the European Parliament</w:t>
      </w:r>
      <w:r w:rsidRPr="00EE0CF5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 xml:space="preserve"> to uphold this position during the upcoming </w:t>
      </w:r>
      <w:r w:rsidRPr="00357C7B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>Plenary vote</w:t>
      </w:r>
      <w:r w:rsidRPr="00EE0CF5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 xml:space="preserve">, ensuring that future policies prioritise </w:t>
      </w:r>
      <w:r w:rsidRPr="00357C7B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>practical, science-based solutions</w:t>
      </w:r>
      <w:r w:rsidRPr="00885A82">
        <w:rPr>
          <w:rFonts w:ascii="Montserrat" w:eastAsia="Aptos" w:hAnsi="Montserrat" w:cs="Times New Roman"/>
          <w:color w:val="3B3838" w:themeColor="background2" w:themeShade="40"/>
          <w:kern w:val="2"/>
          <w:sz w:val="20"/>
          <w:szCs w:val="20"/>
          <w:lang w:val="en-BE"/>
          <w14:ligatures w14:val="standardContextual"/>
        </w:rPr>
        <w:t xml:space="preserve"> over excessive regulation. </w:t>
      </w:r>
    </w:p>
    <w:p w14:paraId="7A29A48A" w14:textId="77777777" w:rsidR="00182716" w:rsidRPr="00135F43" w:rsidRDefault="00D273E8" w:rsidP="00244682">
      <w:sdt>
        <w:sdtPr>
          <w:rPr>
            <w:rFonts w:ascii="Montserrat" w:hAnsi="Montserrat"/>
            <w:b/>
            <w:bCs/>
            <w:color w:val="697331"/>
            <w:sz w:val="28"/>
            <w:szCs w:val="28"/>
          </w:rPr>
          <w:id w:val="636535682"/>
          <w:placeholder>
            <w:docPart w:val="B55514D1DAE14CF581E8C33ABF464D6E"/>
          </w:placeholder>
          <w:temporary/>
        </w:sdtPr>
        <w:sdtEndPr/>
        <w:sdtContent>
          <w:r w:rsidR="00767438" w:rsidRPr="00925C9C">
            <w:rPr>
              <w:rFonts w:ascii="Montserrat" w:hAnsi="Montserrat"/>
              <w:b/>
              <w:bCs/>
              <w:color w:val="697331"/>
              <w:sz w:val="28"/>
              <w:szCs w:val="28"/>
            </w:rPr>
            <w:t>-END-</w:t>
          </w:r>
        </w:sdtContent>
      </w:sdt>
      <w:r w:rsidR="00CC4394" w:rsidRPr="00135F43">
        <w:rPr>
          <w:rFonts w:ascii="Montserrat" w:hAnsi="Montserrat"/>
          <w:b/>
          <w:bCs/>
          <w:color w:val="697331"/>
          <w:sz w:val="28"/>
          <w:szCs w:val="28"/>
        </w:rPr>
        <w:t xml:space="preserve"> </w:t>
      </w:r>
    </w:p>
    <w:p w14:paraId="2A9A42A3" w14:textId="77777777" w:rsidR="000356F5" w:rsidRPr="000356F5" w:rsidRDefault="000356F5" w:rsidP="00DF6217">
      <w:pPr>
        <w:pStyle w:val="CCDocBody"/>
        <w:rPr>
          <w:rFonts w:ascii="Montserrat" w:hAnsi="Montserrat"/>
          <w:color w:val="3A3838"/>
          <w:sz w:val="20"/>
          <w:szCs w:val="20"/>
        </w:rPr>
      </w:pPr>
      <w:r w:rsidRPr="000356F5">
        <w:rPr>
          <w:rFonts w:ascii="Montserrat" w:hAnsi="Montserrat"/>
          <w:color w:val="3A3838"/>
          <w:sz w:val="20"/>
          <w:szCs w:val="20"/>
        </w:rPr>
        <w:t>Translations will be available in DE, ES, FR, IT, PL and RO on the Copa-</w:t>
      </w:r>
      <w:proofErr w:type="spellStart"/>
      <w:r w:rsidRPr="000356F5">
        <w:rPr>
          <w:rFonts w:ascii="Montserrat" w:hAnsi="Montserrat"/>
          <w:color w:val="3A3838"/>
          <w:sz w:val="20"/>
          <w:szCs w:val="20"/>
        </w:rPr>
        <w:t>Cogeca</w:t>
      </w:r>
      <w:proofErr w:type="spellEnd"/>
      <w:r w:rsidRPr="000356F5">
        <w:rPr>
          <w:rFonts w:ascii="Montserrat" w:hAnsi="Montserrat"/>
          <w:color w:val="3A3838"/>
          <w:sz w:val="20"/>
          <w:szCs w:val="20"/>
        </w:rPr>
        <w:t xml:space="preserve"> website soon. </w:t>
      </w:r>
    </w:p>
    <w:p w14:paraId="7AFB2E78" w14:textId="77777777" w:rsidR="00E6727E" w:rsidRPr="00135F43" w:rsidRDefault="00E6727E" w:rsidP="00DF6217">
      <w:pPr>
        <w:pStyle w:val="CCDocBody"/>
        <w:rPr>
          <w:sz w:val="20"/>
          <w:szCs w:val="20"/>
        </w:rPr>
      </w:pPr>
      <w:r w:rsidRPr="00135F43">
        <w:rPr>
          <w:rStyle w:val="CCNormal"/>
          <w:sz w:val="20"/>
          <w:szCs w:val="20"/>
        </w:rPr>
        <w:t>About</w:t>
      </w:r>
      <w:r w:rsidR="00244682" w:rsidRPr="00135F43">
        <w:rPr>
          <w:rStyle w:val="CCNormal"/>
          <w:sz w:val="20"/>
          <w:szCs w:val="20"/>
        </w:rPr>
        <w:t xml:space="preserve"> us</w:t>
      </w:r>
      <w:r w:rsidRPr="00135F43">
        <w:rPr>
          <w:rStyle w:val="CCNormal"/>
          <w:sz w:val="20"/>
          <w:szCs w:val="20"/>
        </w:rPr>
        <w:t xml:space="preserve"> - Copa and </w:t>
      </w:r>
      <w:proofErr w:type="spellStart"/>
      <w:r w:rsidRPr="00135F43">
        <w:rPr>
          <w:rStyle w:val="CCNormal"/>
          <w:sz w:val="20"/>
          <w:szCs w:val="20"/>
        </w:rPr>
        <w:t>Cogeca</w:t>
      </w:r>
      <w:proofErr w:type="spellEnd"/>
      <w:r w:rsidRPr="00135F43">
        <w:rPr>
          <w:rStyle w:val="CCNormal"/>
          <w:sz w:val="20"/>
          <w:szCs w:val="20"/>
        </w:rPr>
        <w:t xml:space="preserve"> are the united voice of farmers and </w:t>
      </w:r>
      <w:proofErr w:type="spellStart"/>
      <w:r w:rsidRPr="00135F43">
        <w:rPr>
          <w:rStyle w:val="CCNormal"/>
          <w:sz w:val="20"/>
          <w:szCs w:val="20"/>
        </w:rPr>
        <w:t>agri</w:t>
      </w:r>
      <w:proofErr w:type="spellEnd"/>
      <w:r w:rsidRPr="00135F43">
        <w:rPr>
          <w:rStyle w:val="CCNormal"/>
          <w:sz w:val="20"/>
          <w:szCs w:val="20"/>
        </w:rPr>
        <w:t xml:space="preserve">-cooperatives in the EU. Together, we ensure that EU agriculture is sustainable, innovative and competitive, while guaranteeing food security for 500 million people throughout Europe. &gt;&gt;&gt; More information </w:t>
      </w:r>
      <w:hyperlink r:id="rId11" w:history="1">
        <w:r w:rsidRPr="00135F43">
          <w:rPr>
            <w:rStyle w:val="Hyperlink"/>
            <w:rFonts w:ascii="Montserrat" w:hAnsi="Montserrat"/>
            <w:sz w:val="20"/>
            <w:szCs w:val="20"/>
          </w:rPr>
          <w:t>www.copa-cogeca.eu</w:t>
        </w:r>
      </w:hyperlink>
    </w:p>
    <w:sdt>
      <w:sdtPr>
        <w:rPr>
          <w:rFonts w:ascii="Montserrat Light" w:eastAsiaTheme="minorHAnsi" w:hAnsi="Montserrat Light" w:cstheme="minorBidi"/>
          <w:color w:val="58595B"/>
          <w:sz w:val="22"/>
          <w:szCs w:val="22"/>
          <w:lang w:eastAsia="en-US"/>
        </w:rPr>
        <w:id w:val="-926261863"/>
        <w:lock w:val="sdtContentLocked"/>
        <w:placeholder>
          <w:docPart w:val="B55514D1DAE14CF581E8C33ABF464D6E"/>
        </w:placeholder>
      </w:sdtPr>
      <w:sdtEndPr/>
      <w:sdtContent>
        <w:p w14:paraId="1132A7D5" w14:textId="77777777" w:rsidR="00B650F0" w:rsidRPr="00B953B8" w:rsidRDefault="00B650F0" w:rsidP="00445C22">
          <w:pPr>
            <w:pStyle w:val="NormalWeb"/>
            <w:shd w:val="clear" w:color="auto" w:fill="FFFFFF"/>
            <w:spacing w:before="0" w:beforeAutospacing="0"/>
            <w:rPr>
              <w:rFonts w:eastAsiaTheme="minorHAnsi"/>
            </w:rPr>
          </w:pPr>
          <w:r>
            <w:rPr>
              <w:rFonts w:ascii="Montserrat Light" w:eastAsiaTheme="minorHAnsi" w:hAnsi="Montserrat Light" w:cstheme="minorBidi"/>
              <w:noProof/>
              <w:color w:val="58595B"/>
              <w:sz w:val="22"/>
              <w:szCs w:val="22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098F2B2" wp14:editId="76A36FD3">
                    <wp:simplePos x="0" y="0"/>
                    <wp:positionH relativeFrom="column">
                      <wp:posOffset>-28576</wp:posOffset>
                    </wp:positionH>
                    <wp:positionV relativeFrom="paragraph">
                      <wp:posOffset>109220</wp:posOffset>
                    </wp:positionV>
                    <wp:extent cx="5838825" cy="0"/>
                    <wp:effectExtent l="0" t="0" r="0" b="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38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2E747FD5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8.6pt" to="457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" strokecolor="#ed7d31 [3205]" strokeweight="1.5pt">
                    <v:stroke joinstyle="miter"/>
                  </v:line>
                </w:pict>
              </mc:Fallback>
            </mc:AlternateContent>
          </w:r>
        </w:p>
      </w:sdtContent>
    </w:sdt>
    <w:sdt>
      <w:sdtPr>
        <w:rPr>
          <w:rStyle w:val="CCNormal"/>
          <w:rFonts w:eastAsiaTheme="minorHAnsi"/>
          <w:sz w:val="20"/>
          <w:szCs w:val="20"/>
        </w:rPr>
        <w:id w:val="2040863808"/>
        <w:placeholder>
          <w:docPart w:val="B55514D1DAE14CF581E8C33ABF464D6E"/>
        </w:placeholder>
        <w:temporary/>
      </w:sdtPr>
      <w:sdtEndPr>
        <w:rPr>
          <w:rStyle w:val="CCNormal"/>
        </w:rPr>
      </w:sdtEndPr>
      <w:sdtContent>
        <w:p w14:paraId="5F5D6221" w14:textId="77777777" w:rsidR="00445C22" w:rsidRPr="00135F43" w:rsidRDefault="00244682" w:rsidP="00445C22">
          <w:pPr>
            <w:pStyle w:val="NormalWeb"/>
            <w:shd w:val="clear" w:color="auto" w:fill="FFFFFF"/>
            <w:spacing w:before="0" w:beforeAutospacing="0"/>
            <w:rPr>
              <w:rFonts w:ascii="Montserrat" w:eastAsiaTheme="minorHAnsi" w:hAnsi="Montserrat"/>
              <w:sz w:val="20"/>
              <w:szCs w:val="20"/>
            </w:rPr>
          </w:pPr>
          <w:r w:rsidRPr="00135F43">
            <w:rPr>
              <w:rStyle w:val="CCNormal"/>
              <w:rFonts w:eastAsiaTheme="minorHAnsi"/>
              <w:sz w:val="20"/>
              <w:szCs w:val="20"/>
            </w:rPr>
            <w:t>For further information, please contact</w:t>
          </w: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763"/>
      </w:tblGrid>
      <w:tr w:rsidR="00E6727E" w:rsidRPr="00F61696" w14:paraId="25BCD5A7" w14:textId="77777777" w:rsidTr="00716D7C">
        <w:tc>
          <w:tcPr>
            <w:tcW w:w="4253" w:type="dxa"/>
          </w:tcPr>
          <w:p w14:paraId="1C8A7E55" w14:textId="4926BB84" w:rsidR="00E6727E" w:rsidRPr="00135F43" w:rsidRDefault="00F27FF2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Oana Neagu</w:t>
            </w:r>
          </w:p>
          <w:p w14:paraId="081D3D67" w14:textId="3195A3CE" w:rsidR="00E6727E" w:rsidRPr="00135F43" w:rsidRDefault="00F27FF2" w:rsidP="00B953B8">
            <w:pPr>
              <w:pStyle w:val="NoSpacing"/>
              <w:rPr>
                <w:rStyle w:val="CCNoSpacing"/>
                <w:rFonts w:ascii="Montserrat" w:hAnsi="Montserrat"/>
                <w:sz w:val="20"/>
                <w:szCs w:val="20"/>
              </w:rPr>
            </w:pPr>
            <w:r>
              <w:rPr>
                <w:rStyle w:val="CCNoSpacing"/>
                <w:rFonts w:ascii="Montserrat" w:hAnsi="Montserrat"/>
                <w:sz w:val="20"/>
                <w:szCs w:val="20"/>
              </w:rPr>
              <w:t>Director, General Affairs</w:t>
            </w:r>
          </w:p>
          <w:p w14:paraId="64C94692" w14:textId="71E9CAC0" w:rsidR="00E6727E" w:rsidRPr="00135F43" w:rsidRDefault="00F27FF2" w:rsidP="00B953B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Style w:val="Hyperlink"/>
                <w:rFonts w:ascii="Montserrat" w:hAnsi="Montserrat"/>
                <w:sz w:val="20"/>
                <w:szCs w:val="20"/>
              </w:rPr>
              <w:t>oana.neagu@copa-cogeca.eu</w:t>
            </w:r>
          </w:p>
        </w:tc>
        <w:tc>
          <w:tcPr>
            <w:tcW w:w="4763" w:type="dxa"/>
          </w:tcPr>
          <w:p w14:paraId="18A54B0C" w14:textId="3213BFE3" w:rsidR="00E6727E" w:rsidRPr="00135F43" w:rsidRDefault="00F27FF2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Jean-Baptiste Boucher</w:t>
            </w:r>
          </w:p>
          <w:p w14:paraId="183CD671" w14:textId="16E9A379" w:rsidR="00E6727E" w:rsidRPr="00135F43" w:rsidRDefault="00F27FF2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Communication Director</w:t>
            </w:r>
          </w:p>
          <w:p w14:paraId="70FB60AC" w14:textId="6B036444" w:rsidR="00E6727E" w:rsidRPr="00135F43" w:rsidRDefault="00F27FF2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+32 474 84 08 36</w:t>
            </w:r>
          </w:p>
          <w:p w14:paraId="76B8AC74" w14:textId="019AC23F" w:rsidR="00E6727E" w:rsidRPr="00F27FF2" w:rsidRDefault="00F27FF2" w:rsidP="00B953B8">
            <w:pPr>
              <w:rPr>
                <w:rFonts w:ascii="Montserrat" w:hAnsi="Montserrat"/>
                <w:sz w:val="20"/>
                <w:szCs w:val="20"/>
                <w:lang w:val="en-BE"/>
              </w:rPr>
            </w:pPr>
            <w:r w:rsidRPr="00F27FF2">
              <w:rPr>
                <w:rStyle w:val="Hyperlink"/>
                <w:rFonts w:ascii="Montserrat" w:hAnsi="Montserrat"/>
                <w:sz w:val="20"/>
                <w:szCs w:val="20"/>
                <w:lang w:val="en-BE"/>
              </w:rPr>
              <w:t>jean-baptiste.boucher@copa-cogeca.eu</w:t>
            </w:r>
          </w:p>
        </w:tc>
      </w:tr>
    </w:tbl>
    <w:p w14:paraId="585D36B7" w14:textId="77777777" w:rsidR="00E6727E" w:rsidRPr="00F27FF2" w:rsidRDefault="00E6727E" w:rsidP="00135F43">
      <w:pPr>
        <w:rPr>
          <w:lang w:val="en-BE"/>
        </w:rPr>
      </w:pPr>
    </w:p>
    <w:p w14:paraId="0B08FC86" w14:textId="77777777" w:rsidR="00817677" w:rsidRPr="00F27FF2" w:rsidRDefault="00817677" w:rsidP="00135F43">
      <w:pPr>
        <w:rPr>
          <w:lang w:val="en-BE"/>
        </w:rPr>
      </w:pPr>
    </w:p>
    <w:p w14:paraId="72CC65B0" w14:textId="77777777" w:rsidR="00817677" w:rsidRDefault="00817677" w:rsidP="00817677">
      <w:pPr>
        <w:jc w:val="center"/>
        <w:rPr>
          <w:lang w:val="fr-FR"/>
        </w:rPr>
      </w:pPr>
      <w:proofErr w:type="spellStart"/>
      <w:r>
        <w:rPr>
          <w:lang w:val="fr-FR"/>
        </w:rPr>
        <w:t>Press</w:t>
      </w:r>
      <w:proofErr w:type="spellEnd"/>
      <w:r>
        <w:rPr>
          <w:lang w:val="fr-FR"/>
        </w:rPr>
        <w:t xml:space="preserve"> Release Mailing List</w:t>
      </w:r>
    </w:p>
    <w:p w14:paraId="2665F5F1" w14:textId="77777777" w:rsidR="00817677" w:rsidRPr="00817677" w:rsidRDefault="00817677" w:rsidP="00817677">
      <w:pPr>
        <w:jc w:val="center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05F7B2" wp14:editId="3AFC6638">
                <wp:simplePos x="0" y="0"/>
                <wp:positionH relativeFrom="column">
                  <wp:posOffset>3355675</wp:posOffset>
                </wp:positionH>
                <wp:positionV relativeFrom="paragraph">
                  <wp:posOffset>153395</wp:posOffset>
                </wp:positionV>
                <wp:extent cx="1112520" cy="361950"/>
                <wp:effectExtent l="0" t="0" r="11430" b="19050"/>
                <wp:wrapNone/>
                <wp:docPr id="655128924" name="Rectangle: Rounded Corners 1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61950"/>
                        </a:xfrm>
                        <a:prstGeom prst="roundRect">
                          <a:avLst/>
                        </a:prstGeom>
                        <a:solidFill>
                          <a:srgbClr val="CA6D05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F5449E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Unsubscribe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05F7B2" id="Rectangle: Rounded Corners 1" o:spid="_x0000_s1026" href="https://copa-cogeca.us19.list-manage.com/unsubscribe?u=5371341183d4c12ce11c119f5&amp;id=6d3072a5f7&amp;e=%5bUNIQID%5d&amp;c=d1f96d5be5" style="position:absolute;left:0;text-align:left;margin-left:264.25pt;margin-top:12.1pt;width:87.6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" o:button="t" fillcolor="#ca6d05" strokecolor="#375623 [1609]" strokeweight="1pt">
                <v:fill o:detectmouseclick="t"/>
                <v:stroke joinstyle="miter"/>
                <v:textbox>
                  <w:txbxContent>
                    <w:p w14:paraId="0AF5449E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Unsubscribe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EA443D" wp14:editId="5948C674">
                <wp:simplePos x="0" y="0"/>
                <wp:positionH relativeFrom="column">
                  <wp:posOffset>1457864</wp:posOffset>
                </wp:positionH>
                <wp:positionV relativeFrom="paragraph">
                  <wp:posOffset>153395</wp:posOffset>
                </wp:positionV>
                <wp:extent cx="1112808" cy="362310"/>
                <wp:effectExtent l="0" t="0" r="11430" b="19050"/>
                <wp:wrapNone/>
                <wp:docPr id="1190403050" name="Rectangle: Rounded Corners 1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8" cy="362310"/>
                        </a:xfrm>
                        <a:prstGeom prst="roundRect">
                          <a:avLst/>
                        </a:prstGeom>
                        <a:solidFill>
                          <a:srgbClr val="6B7213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D5AB3E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Subscribe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EA443D" id="_x0000_s1027" href="https://form.jotform.com/copacogeca/press-release-subscription" style="position:absolute;left:0;text-align:left;margin-left:114.8pt;margin-top:12.1pt;width:87.6pt;height:28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" o:button="t" fillcolor="#6b7213" strokecolor="#375623 [1609]" strokeweight="1pt">
                <v:fill o:detectmouseclick="t"/>
                <v:stroke joinstyle="miter"/>
                <v:textbox>
                  <w:txbxContent>
                    <w:p w14:paraId="49D5AB3E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sectPr w:rsidR="00817677" w:rsidRPr="00817677" w:rsidSect="0010712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40" w:bottom="1985" w:left="144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FCCB6" w14:textId="77777777" w:rsidR="00F27FF2" w:rsidRPr="00716D7C" w:rsidRDefault="00F27FF2" w:rsidP="00716D7C">
      <w:r>
        <w:separator/>
      </w:r>
    </w:p>
  </w:endnote>
  <w:endnote w:type="continuationSeparator" w:id="0">
    <w:p w14:paraId="3C87F37B" w14:textId="77777777" w:rsidR="00F27FF2" w:rsidRPr="00716D7C" w:rsidRDefault="00F27FF2" w:rsidP="0071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9778C09-F0E8-41DC-8E36-CB5559F7875E}"/>
    <w:embedBold r:id="rId2" w:fontKey="{F9AEAAC4-A870-4135-92F1-C32850E3AD6C}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r:id="rId3" w:fontKey="{E8D4A275-4679-4385-A489-66DA5D9010FC}"/>
    <w:embedBold r:id="rId4" w:fontKey="{79B4A840-9C56-44AB-A379-A40F2733DE6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1B9A8A86-020B-4619-8EF1-23E964204772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6" w:fontKey="{F20412A9-3AF9-4A96-8C34-C6A90306D019}"/>
    <w:embedBold r:id="rId7" w:fontKey="{C03FBC1B-B182-40F5-B926-ACF8C90D896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42FD9724-9C7A-4090-BD5A-568553BA9965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831EF" w14:textId="77777777" w:rsidR="00107120" w:rsidRPr="00357C7B" w:rsidRDefault="00107120" w:rsidP="00107120">
    <w:pPr>
      <w:spacing w:after="0"/>
      <w:ind w:left="1134"/>
      <w:rPr>
        <w:rFonts w:ascii="Montserrat" w:hAnsi="Montserrat"/>
        <w:sz w:val="16"/>
        <w:szCs w:val="16"/>
        <w:lang w:val="en-US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61312" behindDoc="1" locked="0" layoutInCell="1" allowOverlap="1" wp14:anchorId="45128562" wp14:editId="7293DAAA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6" name="Picture 6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7C7B">
      <w:rPr>
        <w:rFonts w:ascii="Montserrat" w:hAnsi="Montserrat"/>
        <w:sz w:val="16"/>
        <w:szCs w:val="16"/>
        <w:lang w:val="en-US"/>
      </w:rPr>
      <w:t xml:space="preserve">Copa - </w:t>
    </w:r>
    <w:proofErr w:type="spellStart"/>
    <w:r w:rsidRPr="00357C7B">
      <w:rPr>
        <w:rFonts w:ascii="Montserrat" w:hAnsi="Montserrat"/>
        <w:sz w:val="16"/>
        <w:szCs w:val="16"/>
        <w:lang w:val="en-US"/>
      </w:rPr>
      <w:t>Cogeca</w:t>
    </w:r>
    <w:proofErr w:type="spellEnd"/>
    <w:r w:rsidRPr="00357C7B">
      <w:rPr>
        <w:rFonts w:ascii="Montserrat" w:hAnsi="Montserrat"/>
        <w:sz w:val="16"/>
        <w:szCs w:val="16"/>
        <w:lang w:val="en-US"/>
      </w:rPr>
      <w:t xml:space="preserve"> | European Farmers European Agri-Cooperatives </w:t>
    </w:r>
  </w:p>
  <w:p w14:paraId="662091F6" w14:textId="77777777" w:rsidR="00107120" w:rsidRPr="005067BB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5067BB">
      <w:rPr>
        <w:rFonts w:ascii="Montserrat" w:hAnsi="Montserrat"/>
        <w:sz w:val="16"/>
        <w:szCs w:val="16"/>
        <w:lang w:val="fr-BE"/>
      </w:rPr>
      <w:t xml:space="preserve">61, Rue de Trèves | B - 1040 Bruxelles | www.copa-cogeca.eu  </w:t>
    </w:r>
  </w:p>
  <w:p w14:paraId="0A8C790A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EU Transparency Register Number | Copa 44856881231-49 | </w:t>
    </w:r>
    <w:proofErr w:type="spellStart"/>
    <w:r w:rsidRPr="008403E3">
      <w:rPr>
        <w:rFonts w:ascii="Montserrat" w:hAnsi="Montserrat"/>
        <w:sz w:val="16"/>
        <w:szCs w:val="16"/>
      </w:rPr>
      <w:t>Cogeca</w:t>
    </w:r>
    <w:proofErr w:type="spellEnd"/>
    <w:r w:rsidRPr="008403E3">
      <w:rPr>
        <w:rFonts w:ascii="Montserrat" w:hAnsi="Montserrat"/>
        <w:sz w:val="16"/>
        <w:szCs w:val="16"/>
      </w:rPr>
      <w:t xml:space="preserve"> 09586631237-74</w:t>
    </w:r>
  </w:p>
  <w:p w14:paraId="4A0C32F9" w14:textId="77777777" w:rsidR="00107120" w:rsidRDefault="00107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58C5C" w14:textId="77777777" w:rsidR="00107120" w:rsidRPr="00357C7B" w:rsidRDefault="00107120" w:rsidP="00107120">
    <w:pPr>
      <w:spacing w:after="0"/>
      <w:ind w:left="1134"/>
      <w:rPr>
        <w:rFonts w:ascii="Montserrat" w:hAnsi="Montserrat"/>
        <w:sz w:val="16"/>
        <w:szCs w:val="16"/>
        <w:lang w:val="en-US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76C39848" wp14:editId="48B60BF3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10" name="Picture 10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7C7B">
      <w:rPr>
        <w:rFonts w:ascii="Montserrat" w:hAnsi="Montserrat"/>
        <w:sz w:val="16"/>
        <w:szCs w:val="16"/>
        <w:lang w:val="en-US"/>
      </w:rPr>
      <w:t xml:space="preserve">Copa - </w:t>
    </w:r>
    <w:proofErr w:type="spellStart"/>
    <w:r w:rsidRPr="00357C7B">
      <w:rPr>
        <w:rFonts w:ascii="Montserrat" w:hAnsi="Montserrat"/>
        <w:sz w:val="16"/>
        <w:szCs w:val="16"/>
        <w:lang w:val="en-US"/>
      </w:rPr>
      <w:t>Cogeca</w:t>
    </w:r>
    <w:proofErr w:type="spellEnd"/>
    <w:r w:rsidRPr="00357C7B">
      <w:rPr>
        <w:rFonts w:ascii="Montserrat" w:hAnsi="Montserrat"/>
        <w:sz w:val="16"/>
        <w:szCs w:val="16"/>
        <w:lang w:val="en-US"/>
      </w:rPr>
      <w:t xml:space="preserve"> | European Farmers European Agri-Cooperatives </w:t>
    </w:r>
  </w:p>
  <w:p w14:paraId="24E68974" w14:textId="77777777" w:rsidR="00107120" w:rsidRPr="005067BB" w:rsidRDefault="00107120" w:rsidP="00107120">
    <w:pPr>
      <w:spacing w:after="0"/>
      <w:ind w:left="1134"/>
      <w:rPr>
        <w:rFonts w:ascii="Montserrat" w:hAnsi="Montserrat"/>
        <w:sz w:val="16"/>
        <w:szCs w:val="16"/>
        <w:lang w:val="fr-BE"/>
      </w:rPr>
    </w:pPr>
    <w:r w:rsidRPr="005067BB">
      <w:rPr>
        <w:rFonts w:ascii="Montserrat" w:hAnsi="Montserrat"/>
        <w:sz w:val="16"/>
        <w:szCs w:val="16"/>
        <w:lang w:val="fr-BE"/>
      </w:rPr>
      <w:t xml:space="preserve">61, Rue de Trèves | B - 1040 Bruxelles | www.copa-cogeca.eu  </w:t>
    </w:r>
  </w:p>
  <w:p w14:paraId="3B33ED6D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EU Transparency Register Number | Copa 44856881231-49 | </w:t>
    </w:r>
    <w:proofErr w:type="spellStart"/>
    <w:r w:rsidRPr="008403E3">
      <w:rPr>
        <w:rFonts w:ascii="Montserrat" w:hAnsi="Montserrat"/>
        <w:sz w:val="16"/>
        <w:szCs w:val="16"/>
      </w:rPr>
      <w:t>Cogeca</w:t>
    </w:r>
    <w:proofErr w:type="spellEnd"/>
    <w:r w:rsidRPr="008403E3">
      <w:rPr>
        <w:rFonts w:ascii="Montserrat" w:hAnsi="Montserrat"/>
        <w:sz w:val="16"/>
        <w:szCs w:val="16"/>
      </w:rPr>
      <w:t xml:space="preserve"> 09586631237-74</w:t>
    </w:r>
  </w:p>
  <w:p w14:paraId="5228309C" w14:textId="77777777" w:rsidR="00135F43" w:rsidRDefault="00135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93B07" w14:textId="77777777" w:rsidR="00F27FF2" w:rsidRPr="00716D7C" w:rsidRDefault="00F27FF2" w:rsidP="00716D7C">
      <w:r>
        <w:separator/>
      </w:r>
    </w:p>
  </w:footnote>
  <w:footnote w:type="continuationSeparator" w:id="0">
    <w:p w14:paraId="15D14C70" w14:textId="77777777" w:rsidR="00F27FF2" w:rsidRPr="00716D7C" w:rsidRDefault="00F27FF2" w:rsidP="0071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E73CA" w14:textId="77777777" w:rsidR="003D1D89" w:rsidRPr="00B953B8" w:rsidRDefault="003D1D89" w:rsidP="002D57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</w:rPr>
      <w:alias w:val="Insert Logo"/>
      <w:tag w:val="Insert Logo"/>
      <w:id w:val="-1871138787"/>
      <w:picture/>
    </w:sdtPr>
    <w:sdtEndPr/>
    <w:sdtContent>
      <w:p w14:paraId="61C2B101" w14:textId="77777777" w:rsidR="00135F43" w:rsidRDefault="00135F43" w:rsidP="00135F43">
        <w:pPr>
          <w:jc w:val="left"/>
          <w:rPr>
            <w:noProof/>
          </w:rPr>
        </w:pPr>
        <w:r w:rsidRPr="00716D7C">
          <w:rPr>
            <w:noProof/>
          </w:rPr>
          <w:drawing>
            <wp:inline distT="0" distB="0" distL="0" distR="0" wp14:anchorId="2D389256" wp14:editId="6E52BA57">
              <wp:extent cx="2324104" cy="581025"/>
              <wp:effectExtent l="0" t="0" r="0" b="9525"/>
              <wp:docPr id="9" name="Picture 9" descr="A picture containing graphical user interfac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picture containing graphical user interface&#10;&#10;Description automatically generated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2754" cy="5931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050D518D" w14:textId="77777777" w:rsidR="00135F43" w:rsidRDefault="00135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A08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DE2C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E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76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63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6B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E8AF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885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AB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2C2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5384375">
    <w:abstractNumId w:val="9"/>
  </w:num>
  <w:num w:numId="2" w16cid:durableId="1855874924">
    <w:abstractNumId w:val="7"/>
  </w:num>
  <w:num w:numId="3" w16cid:durableId="348916683">
    <w:abstractNumId w:val="6"/>
  </w:num>
  <w:num w:numId="4" w16cid:durableId="1242330869">
    <w:abstractNumId w:val="5"/>
  </w:num>
  <w:num w:numId="5" w16cid:durableId="1799756353">
    <w:abstractNumId w:val="4"/>
  </w:num>
  <w:num w:numId="6" w16cid:durableId="168065969">
    <w:abstractNumId w:val="8"/>
  </w:num>
  <w:num w:numId="7" w16cid:durableId="1836727781">
    <w:abstractNumId w:val="3"/>
  </w:num>
  <w:num w:numId="8" w16cid:durableId="1603414516">
    <w:abstractNumId w:val="2"/>
  </w:num>
  <w:num w:numId="9" w16cid:durableId="998777433">
    <w:abstractNumId w:val="1"/>
  </w:num>
  <w:num w:numId="10" w16cid:durableId="121523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F2"/>
    <w:rsid w:val="00006AB9"/>
    <w:rsid w:val="000356F5"/>
    <w:rsid w:val="00071DB6"/>
    <w:rsid w:val="000B1D84"/>
    <w:rsid w:val="000D2B3B"/>
    <w:rsid w:val="000D34BA"/>
    <w:rsid w:val="00100850"/>
    <w:rsid w:val="00107120"/>
    <w:rsid w:val="00117877"/>
    <w:rsid w:val="00121DB3"/>
    <w:rsid w:val="0013357E"/>
    <w:rsid w:val="00135F43"/>
    <w:rsid w:val="00146C88"/>
    <w:rsid w:val="00153D62"/>
    <w:rsid w:val="0015598F"/>
    <w:rsid w:val="00163113"/>
    <w:rsid w:val="001648FF"/>
    <w:rsid w:val="00165DC9"/>
    <w:rsid w:val="00171312"/>
    <w:rsid w:val="00175F2B"/>
    <w:rsid w:val="00182716"/>
    <w:rsid w:val="00187A93"/>
    <w:rsid w:val="001950AD"/>
    <w:rsid w:val="001A0D21"/>
    <w:rsid w:val="001E1ED9"/>
    <w:rsid w:val="001F1C55"/>
    <w:rsid w:val="00215D96"/>
    <w:rsid w:val="00226FEE"/>
    <w:rsid w:val="00235A0D"/>
    <w:rsid w:val="00244682"/>
    <w:rsid w:val="002562CB"/>
    <w:rsid w:val="002606E9"/>
    <w:rsid w:val="00272E26"/>
    <w:rsid w:val="002B0FFD"/>
    <w:rsid w:val="002D4EA5"/>
    <w:rsid w:val="002D57AF"/>
    <w:rsid w:val="002E02A5"/>
    <w:rsid w:val="003126C2"/>
    <w:rsid w:val="00327F42"/>
    <w:rsid w:val="003318A3"/>
    <w:rsid w:val="00341D97"/>
    <w:rsid w:val="003503C8"/>
    <w:rsid w:val="003557C1"/>
    <w:rsid w:val="00357C7B"/>
    <w:rsid w:val="003747AC"/>
    <w:rsid w:val="00380165"/>
    <w:rsid w:val="0039774E"/>
    <w:rsid w:val="003B1D9A"/>
    <w:rsid w:val="003B68CB"/>
    <w:rsid w:val="003C0EEB"/>
    <w:rsid w:val="003C4C18"/>
    <w:rsid w:val="003D1D89"/>
    <w:rsid w:val="003F44AB"/>
    <w:rsid w:val="00445C22"/>
    <w:rsid w:val="00467BDE"/>
    <w:rsid w:val="00486A5D"/>
    <w:rsid w:val="004C39C3"/>
    <w:rsid w:val="004D1FA4"/>
    <w:rsid w:val="004E7D7D"/>
    <w:rsid w:val="004F6EE0"/>
    <w:rsid w:val="005067BB"/>
    <w:rsid w:val="005202ED"/>
    <w:rsid w:val="00560986"/>
    <w:rsid w:val="0056456D"/>
    <w:rsid w:val="00590988"/>
    <w:rsid w:val="00592F70"/>
    <w:rsid w:val="005E5961"/>
    <w:rsid w:val="00600ED3"/>
    <w:rsid w:val="00607BB2"/>
    <w:rsid w:val="00614B2D"/>
    <w:rsid w:val="00641635"/>
    <w:rsid w:val="006662C9"/>
    <w:rsid w:val="00671B34"/>
    <w:rsid w:val="006772EB"/>
    <w:rsid w:val="00681DA3"/>
    <w:rsid w:val="006A4601"/>
    <w:rsid w:val="006B673C"/>
    <w:rsid w:val="006B74EB"/>
    <w:rsid w:val="006C0583"/>
    <w:rsid w:val="006C4A88"/>
    <w:rsid w:val="006D70A8"/>
    <w:rsid w:val="006E59B7"/>
    <w:rsid w:val="006F5CEF"/>
    <w:rsid w:val="00716D7C"/>
    <w:rsid w:val="007306AC"/>
    <w:rsid w:val="00734E47"/>
    <w:rsid w:val="007556F3"/>
    <w:rsid w:val="00756DEA"/>
    <w:rsid w:val="00767438"/>
    <w:rsid w:val="00777A2D"/>
    <w:rsid w:val="0078288C"/>
    <w:rsid w:val="007844E9"/>
    <w:rsid w:val="007B5E6E"/>
    <w:rsid w:val="007B6D94"/>
    <w:rsid w:val="007B7735"/>
    <w:rsid w:val="007C5E9B"/>
    <w:rsid w:val="007F3E4D"/>
    <w:rsid w:val="00800A86"/>
    <w:rsid w:val="00805042"/>
    <w:rsid w:val="00817677"/>
    <w:rsid w:val="00850375"/>
    <w:rsid w:val="00851336"/>
    <w:rsid w:val="00860527"/>
    <w:rsid w:val="00864920"/>
    <w:rsid w:val="00867FA8"/>
    <w:rsid w:val="00871AD7"/>
    <w:rsid w:val="008816F4"/>
    <w:rsid w:val="008A0BFA"/>
    <w:rsid w:val="008C0429"/>
    <w:rsid w:val="008C0994"/>
    <w:rsid w:val="008E7E54"/>
    <w:rsid w:val="008F3AB6"/>
    <w:rsid w:val="008F4138"/>
    <w:rsid w:val="009000CA"/>
    <w:rsid w:val="00901C69"/>
    <w:rsid w:val="00903528"/>
    <w:rsid w:val="0090748C"/>
    <w:rsid w:val="00922B6D"/>
    <w:rsid w:val="00925C9C"/>
    <w:rsid w:val="00947501"/>
    <w:rsid w:val="00955DDE"/>
    <w:rsid w:val="00971E4E"/>
    <w:rsid w:val="00990273"/>
    <w:rsid w:val="009A3999"/>
    <w:rsid w:val="009A78D2"/>
    <w:rsid w:val="009D163E"/>
    <w:rsid w:val="009D40C9"/>
    <w:rsid w:val="009F1163"/>
    <w:rsid w:val="00A1126D"/>
    <w:rsid w:val="00A20342"/>
    <w:rsid w:val="00A63781"/>
    <w:rsid w:val="00A9463E"/>
    <w:rsid w:val="00AE5E6F"/>
    <w:rsid w:val="00AF6D18"/>
    <w:rsid w:val="00B013FC"/>
    <w:rsid w:val="00B01B09"/>
    <w:rsid w:val="00B22284"/>
    <w:rsid w:val="00B37D8B"/>
    <w:rsid w:val="00B572F1"/>
    <w:rsid w:val="00B631E7"/>
    <w:rsid w:val="00B650F0"/>
    <w:rsid w:val="00B70EDD"/>
    <w:rsid w:val="00B714A2"/>
    <w:rsid w:val="00B77564"/>
    <w:rsid w:val="00B828EF"/>
    <w:rsid w:val="00B953B8"/>
    <w:rsid w:val="00BA622B"/>
    <w:rsid w:val="00BC42AC"/>
    <w:rsid w:val="00BE0D6B"/>
    <w:rsid w:val="00BE22AC"/>
    <w:rsid w:val="00C20330"/>
    <w:rsid w:val="00C26FE0"/>
    <w:rsid w:val="00C435EA"/>
    <w:rsid w:val="00C51DE9"/>
    <w:rsid w:val="00C5271A"/>
    <w:rsid w:val="00C544BA"/>
    <w:rsid w:val="00CA4479"/>
    <w:rsid w:val="00CA4F69"/>
    <w:rsid w:val="00CC4394"/>
    <w:rsid w:val="00CE19D7"/>
    <w:rsid w:val="00CF4B85"/>
    <w:rsid w:val="00D10189"/>
    <w:rsid w:val="00D1533B"/>
    <w:rsid w:val="00D15F84"/>
    <w:rsid w:val="00D239FF"/>
    <w:rsid w:val="00D407DE"/>
    <w:rsid w:val="00D66617"/>
    <w:rsid w:val="00D72C78"/>
    <w:rsid w:val="00D9547E"/>
    <w:rsid w:val="00DE77B5"/>
    <w:rsid w:val="00DF6217"/>
    <w:rsid w:val="00E05511"/>
    <w:rsid w:val="00E2211C"/>
    <w:rsid w:val="00E30B20"/>
    <w:rsid w:val="00E510B1"/>
    <w:rsid w:val="00E6727E"/>
    <w:rsid w:val="00E72924"/>
    <w:rsid w:val="00E9016C"/>
    <w:rsid w:val="00E92FBE"/>
    <w:rsid w:val="00E95D41"/>
    <w:rsid w:val="00EA132D"/>
    <w:rsid w:val="00EB0964"/>
    <w:rsid w:val="00EE0CF5"/>
    <w:rsid w:val="00F145A0"/>
    <w:rsid w:val="00F25A49"/>
    <w:rsid w:val="00F27FF2"/>
    <w:rsid w:val="00F42BD4"/>
    <w:rsid w:val="00F4320D"/>
    <w:rsid w:val="00F51866"/>
    <w:rsid w:val="00F52C33"/>
    <w:rsid w:val="00F53D64"/>
    <w:rsid w:val="00F61696"/>
    <w:rsid w:val="00F63519"/>
    <w:rsid w:val="00F96720"/>
    <w:rsid w:val="00FC7250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BD04977"/>
  <w15:chartTrackingRefBased/>
  <w15:docId w15:val="{95DB1F74-B37D-4C73-B487-3BC0AD5F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1E1ED9"/>
    <w:pPr>
      <w:spacing w:line="276" w:lineRule="auto"/>
      <w:jc w:val="both"/>
    </w:pPr>
    <w:rPr>
      <w:rFonts w:ascii="Montserrat Light" w:hAnsi="Montserrat Light"/>
      <w:color w:val="404040" w:themeColor="text1" w:themeTint="BF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6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locked/>
    <w:rsid w:val="0018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Hyperlink">
    <w:name w:val="Hyperlink"/>
    <w:basedOn w:val="DefaultParagraphFont"/>
    <w:uiPriority w:val="99"/>
    <w:unhideWhenUsed/>
    <w:qFormat/>
    <w:rsid w:val="00DF6217"/>
    <w:rPr>
      <w:color w:val="6B721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9035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B9"/>
  </w:style>
  <w:style w:type="paragraph" w:styleId="Footer">
    <w:name w:val="footer"/>
    <w:basedOn w:val="Normal"/>
    <w:link w:val="Foot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B9"/>
  </w:style>
  <w:style w:type="table" w:styleId="TableGrid">
    <w:name w:val="Table Grid"/>
    <w:basedOn w:val="TableNormal"/>
    <w:uiPriority w:val="39"/>
    <w:locked/>
    <w:rsid w:val="00E6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F63519"/>
    <w:rPr>
      <w:color w:val="808080"/>
    </w:rPr>
  </w:style>
  <w:style w:type="character" w:customStyle="1" w:styleId="CCType">
    <w:name w:val="CC Type"/>
    <w:uiPriority w:val="1"/>
    <w:qFormat/>
    <w:rsid w:val="00F145A0"/>
    <w:rPr>
      <w:rFonts w:ascii="Montserrat" w:hAnsi="Montserrat"/>
      <w:b/>
      <w:bCs/>
      <w:color w:val="CA6D05"/>
      <w:sz w:val="36"/>
    </w:rPr>
  </w:style>
  <w:style w:type="character" w:customStyle="1" w:styleId="CCTitle">
    <w:name w:val="CC Title"/>
    <w:uiPriority w:val="1"/>
    <w:qFormat/>
    <w:rsid w:val="006C4A88"/>
    <w:rPr>
      <w:rFonts w:ascii="Montserrat" w:hAnsi="Montserrat"/>
      <w:b/>
      <w:color w:val="767171" w:themeColor="background2" w:themeShade="8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67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CNormal">
    <w:name w:val="CC Normal"/>
    <w:uiPriority w:val="1"/>
    <w:qFormat/>
    <w:rsid w:val="009D163E"/>
    <w:rPr>
      <w:rFonts w:ascii="Montserrat" w:hAnsi="Montserrat"/>
      <w:color w:val="3B3838" w:themeColor="background2" w:themeShade="40"/>
      <w:sz w:val="22"/>
    </w:rPr>
  </w:style>
  <w:style w:type="paragraph" w:styleId="Index5">
    <w:name w:val="index 5"/>
    <w:basedOn w:val="Normal"/>
    <w:next w:val="Normal"/>
    <w:autoRedefine/>
    <w:uiPriority w:val="99"/>
    <w:unhideWhenUsed/>
    <w:locked/>
    <w:rsid w:val="00777A2D"/>
    <w:pPr>
      <w:spacing w:after="0" w:line="240" w:lineRule="auto"/>
      <w:ind w:left="1100" w:hanging="220"/>
    </w:pPr>
  </w:style>
  <w:style w:type="paragraph" w:customStyle="1" w:styleId="CCDocBody">
    <w:name w:val="CC Doc Body"/>
    <w:basedOn w:val="NormalWeb"/>
    <w:link w:val="CCDocBodyChar"/>
    <w:qFormat/>
    <w:locked/>
    <w:rsid w:val="002E02A5"/>
    <w:pPr>
      <w:shd w:val="clear" w:color="auto" w:fill="FFFFFF"/>
      <w:spacing w:before="0" w:beforeAutospacing="0" w:line="276" w:lineRule="auto"/>
    </w:pPr>
    <w:rPr>
      <w:rFonts w:ascii="Montserrat Light" w:eastAsiaTheme="minorHAnsi" w:hAnsi="Montserrat Light" w:cstheme="minorBidi"/>
      <w:color w:val="595959" w:themeColor="text1" w:themeTint="A6"/>
      <w:sz w:val="22"/>
      <w:szCs w:val="22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467BDE"/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customStyle="1" w:styleId="CCSubtitle">
    <w:name w:val="CC Subtitle"/>
    <w:basedOn w:val="DefaultParagraphFont"/>
    <w:uiPriority w:val="1"/>
    <w:qFormat/>
    <w:rsid w:val="009D163E"/>
    <w:rPr>
      <w:rFonts w:ascii="Montserrat" w:hAnsi="Montserrat"/>
      <w:b/>
      <w:color w:val="7F7F7F" w:themeColor="text1" w:themeTint="80"/>
      <w:sz w:val="22"/>
    </w:rPr>
  </w:style>
  <w:style w:type="paragraph" w:styleId="NoSpacing">
    <w:name w:val="No Spacing"/>
    <w:uiPriority w:val="1"/>
    <w:qFormat/>
    <w:rsid w:val="00860527"/>
    <w:pPr>
      <w:spacing w:after="0" w:line="240" w:lineRule="auto"/>
    </w:pPr>
    <w:rPr>
      <w:rFonts w:ascii="Montserrat Light" w:hAnsi="Montserrat Light"/>
      <w:color w:val="404040" w:themeColor="text1" w:themeTint="BF"/>
    </w:rPr>
  </w:style>
  <w:style w:type="character" w:customStyle="1" w:styleId="CCDocBodyChar">
    <w:name w:val="CC Doc Body Char"/>
    <w:basedOn w:val="NormalWebChar"/>
    <w:link w:val="CCDocBody"/>
    <w:rsid w:val="002E02A5"/>
    <w:rPr>
      <w:rFonts w:ascii="Montserrat Light" w:eastAsia="Times New Roman" w:hAnsi="Montserrat Light" w:cs="Times New Roman"/>
      <w:color w:val="595959" w:themeColor="text1" w:themeTint="A6"/>
      <w:sz w:val="24"/>
      <w:szCs w:val="24"/>
      <w:shd w:val="clear" w:color="auto" w:fill="FFFFFF"/>
      <w:lang w:eastAsia="en-BE"/>
    </w:rPr>
  </w:style>
  <w:style w:type="character" w:customStyle="1" w:styleId="CCNoSpacing">
    <w:name w:val="CC No Spacing"/>
    <w:basedOn w:val="DefaultParagraphFont"/>
    <w:uiPriority w:val="1"/>
    <w:qFormat/>
    <w:rsid w:val="003F44AB"/>
    <w:rPr>
      <w:rFonts w:ascii="Montserrat Light" w:hAnsi="Montserrat Light"/>
      <w:sz w:val="22"/>
    </w:rPr>
  </w:style>
  <w:style w:type="character" w:customStyle="1" w:styleId="CCBody">
    <w:name w:val="CC Body"/>
    <w:uiPriority w:val="1"/>
    <w:qFormat/>
    <w:rsid w:val="00135F43"/>
    <w:rPr>
      <w:rFonts w:ascii="Montserrat Light" w:eastAsiaTheme="minorHAnsi" w:hAnsi="Montserrat Light" w:cstheme="minorBidi"/>
      <w:color w:val="58595B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EE0CF5"/>
    <w:pPr>
      <w:spacing w:after="0" w:line="240" w:lineRule="auto"/>
    </w:pPr>
    <w:rPr>
      <w:rFonts w:ascii="Montserrat Light" w:hAnsi="Montserrat Light"/>
      <w:color w:val="404040" w:themeColor="text1" w:themeTint="B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.jotform.com/copacogeca/press-release-subscriptio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pa-cogeca.us19.list-manage.com/unsubscribe?u=5371341183d4c12ce11c119f5&amp;id=6d3072a5f7&amp;e=%5bUNIQID%5d&amp;c=d1f96d5be5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pa-cogeca.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wid2174.sharepoint.com/sites/templates/agrihub_templates/13.%20Press%20Publication/Press%20Publication%20Template%20v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5514D1DAE14CF581E8C33ABF464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B1724-8539-4974-9166-44361543C9F2}"/>
      </w:docPartPr>
      <w:docPartBody>
        <w:p w:rsidR="002A57B5" w:rsidRDefault="002A57B5">
          <w:pPr>
            <w:pStyle w:val="B55514D1DAE14CF581E8C33ABF464D6E"/>
          </w:pPr>
          <w:r w:rsidRPr="007E5A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B5"/>
    <w:rsid w:val="00153D62"/>
    <w:rsid w:val="002A57B5"/>
    <w:rsid w:val="00EB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E" w:eastAsia="en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55514D1DAE14CF581E8C33ABF464D6E">
    <w:name w:val="B55514D1DAE14CF581E8C33ABF464D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DE1A50E2B4DB48BEE7F81BD005A5EB" ma:contentTypeVersion="5" ma:contentTypeDescription="Crée un document." ma:contentTypeScope="" ma:versionID="6435af02f94d7b166a754c490c9b51cf">
  <xsd:schema xmlns:xsd="http://www.w3.org/2001/XMLSchema" xmlns:xs="http://www.w3.org/2001/XMLSchema" xmlns:p="http://schemas.microsoft.com/office/2006/metadata/properties" xmlns:ns3="62c9cf7d-2677-4b41-ac53-0790c8bffad2" targetNamespace="http://schemas.microsoft.com/office/2006/metadata/properties" ma:root="true" ma:fieldsID="587b8ec3540131f774ba026b981959db" ns3:_="">
    <xsd:import namespace="62c9cf7d-2677-4b41-ac53-0790c8bffad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9cf7d-2677-4b41-ac53-0790c8bffad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2c9cf7d-2677-4b41-ac53-0790c8bffad2" xsi:nil="true"/>
  </documentManagement>
</p:properties>
</file>

<file path=customXml/itemProps1.xml><?xml version="1.0" encoding="utf-8"?>
<ds:datastoreItem xmlns:ds="http://schemas.openxmlformats.org/officeDocument/2006/customXml" ds:itemID="{3DD96C3E-159D-44E1-A9B1-BF52AB020E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3B4C95-DDE0-473F-A31A-A404541D3F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049481-EEB0-4447-96FE-9F8BED455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9cf7d-2677-4b41-ac53-0790c8bffa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67F1E7-44CE-43A9-BAA8-65E9538129D0}">
  <ds:schemaRefs>
    <ds:schemaRef ds:uri="http://www.w3.org/XML/1998/namespace"/>
    <ds:schemaRef ds:uri="http://purl.org/dc/dcmitype/"/>
    <ds:schemaRef ds:uri="62c9cf7d-2677-4b41-ac53-0790c8bffad2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Press%20Publication%20Template%20v7.dotx</Template>
  <TotalTime>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Maëlle Mabecque</dc:creator>
  <cp:keywords/>
  <dc:description/>
  <cp:lastModifiedBy>Maëlle Mabecque</cp:lastModifiedBy>
  <cp:revision>2</cp:revision>
  <cp:lastPrinted>2025-09-24T08:50:00Z</cp:lastPrinted>
  <dcterms:created xsi:type="dcterms:W3CDTF">2025-09-24T10:37:00Z</dcterms:created>
  <dcterms:modified xsi:type="dcterms:W3CDTF">2025-09-24T10:37:00Z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