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BD3F1" w14:textId="6DAD2072" w:rsidR="00205A0A" w:rsidRDefault="00205A0A" w:rsidP="001051A9">
      <w:pPr>
        <w:spacing w:after="0"/>
        <w:rPr>
          <w:rStyle w:val="CCNormal"/>
        </w:rPr>
      </w:pPr>
      <w:proofErr w:type="spellStart"/>
      <w:r w:rsidRPr="00734E47">
        <w:rPr>
          <w:rStyle w:val="CCNormal"/>
        </w:rPr>
        <w:t>Ref.</w:t>
      </w:r>
      <w:r w:rsidR="00F92124" w:rsidRPr="00F92124">
        <w:rPr>
          <w:rFonts w:ascii="Montserrat" w:hAnsi="Montserrat"/>
          <w:color w:val="3B3838" w:themeColor="background2" w:themeShade="40"/>
        </w:rPr>
        <w:t>COMM</w:t>
      </w:r>
      <w:proofErr w:type="spellEnd"/>
      <w:r w:rsidR="00F92124" w:rsidRPr="00F92124">
        <w:rPr>
          <w:rFonts w:ascii="Montserrat" w:hAnsi="Montserrat"/>
          <w:color w:val="3B3838" w:themeColor="background2" w:themeShade="40"/>
        </w:rPr>
        <w:t>(25)02521 rev1</w:t>
      </w:r>
      <w:r w:rsidR="00F92124">
        <w:rPr>
          <w:rStyle w:val="CCNormal"/>
        </w:rPr>
        <w:t xml:space="preserve"> </w:t>
      </w:r>
    </w:p>
    <w:p w14:paraId="26731E7C" w14:textId="7DF350B3" w:rsidR="001051A9" w:rsidRDefault="00473B0C" w:rsidP="001051A9">
      <w:pPr>
        <w:spacing w:after="0"/>
      </w:pPr>
      <w:r>
        <w:rPr>
          <w:rStyle w:val="CCNormal"/>
        </w:rPr>
        <w:t>02/10/2025</w:t>
      </w:r>
    </w:p>
    <w:p w14:paraId="6EF0B4DC" w14:textId="77777777" w:rsidR="001051A9" w:rsidRPr="001051A9" w:rsidRDefault="001051A9" w:rsidP="001051A9">
      <w:pPr>
        <w:spacing w:after="0"/>
        <w:rPr>
          <w:rStyle w:val="CCType"/>
          <w:rFonts w:ascii="Montserrat Light" w:hAnsi="Montserrat Light"/>
          <w:b w:val="0"/>
          <w:bCs w:val="0"/>
          <w:color w:val="404040" w:themeColor="text1" w:themeTint="BF"/>
          <w:sz w:val="22"/>
        </w:rPr>
      </w:pPr>
    </w:p>
    <w:p w14:paraId="378F4F82" w14:textId="3CEE8BB9" w:rsidR="00182716" w:rsidRPr="00B37D8B" w:rsidRDefault="00963AE4" w:rsidP="009A78D2">
      <w:pPr>
        <w:jc w:val="left"/>
        <w:rPr>
          <w:rStyle w:val="CCType"/>
        </w:rPr>
      </w:pPr>
      <w:r>
        <w:rPr>
          <w:rStyle w:val="CCType"/>
        </w:rPr>
        <w:t>Joint Press Release</w:t>
      </w:r>
    </w:p>
    <w:p w14:paraId="0FEA072B" w14:textId="4C3FC5D9" w:rsidR="006C0583" w:rsidRPr="00473B0C" w:rsidRDefault="00963AE4" w:rsidP="001051A9">
      <w:pPr>
        <w:rPr>
          <w:rStyle w:val="CCTitle"/>
          <w:sz w:val="32"/>
          <w:szCs w:val="20"/>
        </w:rPr>
      </w:pPr>
      <w:r w:rsidRPr="00473B0C">
        <w:rPr>
          <w:rStyle w:val="CCTitle"/>
          <w:sz w:val="32"/>
          <w:szCs w:val="20"/>
        </w:rPr>
        <w:t xml:space="preserve">Agricultural </w:t>
      </w:r>
      <w:r w:rsidR="00473B0C">
        <w:rPr>
          <w:rStyle w:val="CCTitle"/>
          <w:sz w:val="32"/>
          <w:szCs w:val="20"/>
        </w:rPr>
        <w:t>l</w:t>
      </w:r>
      <w:r w:rsidRPr="00473B0C">
        <w:rPr>
          <w:rStyle w:val="CCTitle"/>
          <w:sz w:val="32"/>
          <w:szCs w:val="20"/>
        </w:rPr>
        <w:t xml:space="preserve">eaders from </w:t>
      </w:r>
      <w:r w:rsidR="00473B0C">
        <w:rPr>
          <w:rStyle w:val="CCTitle"/>
          <w:sz w:val="32"/>
          <w:szCs w:val="20"/>
        </w:rPr>
        <w:t>b</w:t>
      </w:r>
      <w:r w:rsidRPr="00473B0C">
        <w:rPr>
          <w:rStyle w:val="CCTitle"/>
          <w:sz w:val="32"/>
          <w:szCs w:val="20"/>
        </w:rPr>
        <w:t xml:space="preserve">oth </w:t>
      </w:r>
      <w:r w:rsidR="00473B0C">
        <w:rPr>
          <w:rStyle w:val="CCTitle"/>
          <w:sz w:val="32"/>
          <w:szCs w:val="20"/>
        </w:rPr>
        <w:t>s</w:t>
      </w:r>
      <w:r w:rsidRPr="00473B0C">
        <w:rPr>
          <w:rStyle w:val="CCTitle"/>
          <w:sz w:val="32"/>
          <w:szCs w:val="20"/>
        </w:rPr>
        <w:t xml:space="preserve">ides of the Atlantic </w:t>
      </w:r>
      <w:r w:rsidR="00473B0C">
        <w:rPr>
          <w:rStyle w:val="CCTitle"/>
          <w:sz w:val="32"/>
          <w:szCs w:val="20"/>
        </w:rPr>
        <w:t>c</w:t>
      </w:r>
      <w:r w:rsidRPr="00473B0C">
        <w:rPr>
          <w:rStyle w:val="CCTitle"/>
          <w:sz w:val="32"/>
          <w:szCs w:val="20"/>
        </w:rPr>
        <w:t xml:space="preserve">onvene to </w:t>
      </w:r>
      <w:r w:rsidR="00473B0C">
        <w:rPr>
          <w:rStyle w:val="CCTitle"/>
          <w:sz w:val="32"/>
          <w:szCs w:val="20"/>
        </w:rPr>
        <w:t>a</w:t>
      </w:r>
      <w:r w:rsidRPr="00473B0C">
        <w:rPr>
          <w:rStyle w:val="CCTitle"/>
          <w:sz w:val="32"/>
          <w:szCs w:val="20"/>
        </w:rPr>
        <w:t xml:space="preserve">ddress </w:t>
      </w:r>
      <w:r w:rsidR="00473B0C">
        <w:rPr>
          <w:rStyle w:val="CCTitle"/>
          <w:sz w:val="32"/>
          <w:szCs w:val="20"/>
        </w:rPr>
        <w:t>g</w:t>
      </w:r>
      <w:r w:rsidRPr="00473B0C">
        <w:rPr>
          <w:rStyle w:val="CCTitle"/>
          <w:sz w:val="32"/>
          <w:szCs w:val="20"/>
        </w:rPr>
        <w:t xml:space="preserve">lobal </w:t>
      </w:r>
      <w:r w:rsidR="00473B0C">
        <w:rPr>
          <w:rStyle w:val="CCTitle"/>
          <w:sz w:val="32"/>
          <w:szCs w:val="20"/>
        </w:rPr>
        <w:t>c</w:t>
      </w:r>
      <w:r w:rsidRPr="00473B0C">
        <w:rPr>
          <w:rStyle w:val="CCTitle"/>
          <w:sz w:val="32"/>
          <w:szCs w:val="20"/>
        </w:rPr>
        <w:t>hallenges</w:t>
      </w:r>
    </w:p>
    <w:p w14:paraId="2021C767" w14:textId="65F34C6F" w:rsidR="00182716" w:rsidRPr="00867FA8" w:rsidRDefault="00963AE4" w:rsidP="001051A9">
      <w:r w:rsidRPr="00963AE4">
        <w:rPr>
          <w:rStyle w:val="CCSubtitle"/>
        </w:rPr>
        <w:t>Leaders from Copa-Cogeca</w:t>
      </w:r>
      <w:r w:rsidR="00473B0C">
        <w:rPr>
          <w:rStyle w:val="CCSubtitle"/>
        </w:rPr>
        <w:t xml:space="preserve"> (EU farmers and </w:t>
      </w:r>
      <w:proofErr w:type="spellStart"/>
      <w:r w:rsidR="00473B0C">
        <w:rPr>
          <w:rStyle w:val="CCSubtitle"/>
        </w:rPr>
        <w:t>agri</w:t>
      </w:r>
      <w:proofErr w:type="spellEnd"/>
      <w:r w:rsidR="00473B0C">
        <w:rPr>
          <w:rStyle w:val="CCSubtitle"/>
        </w:rPr>
        <w:t>-cooperatives)</w:t>
      </w:r>
      <w:r w:rsidRPr="00963AE4">
        <w:rPr>
          <w:rStyle w:val="CCSubtitle"/>
        </w:rPr>
        <w:t xml:space="preserve">, the American Farm Bureau Federation (AFBF), the Canadian Federation of Agriculture (CFA), and the Mexican </w:t>
      </w:r>
      <w:r w:rsidR="003C32F6" w:rsidRPr="00876642">
        <w:rPr>
          <w:rStyle w:val="CCSubtitle"/>
        </w:rPr>
        <w:t xml:space="preserve">National Agricultural </w:t>
      </w:r>
      <w:r w:rsidRPr="00876642">
        <w:rPr>
          <w:rStyle w:val="CCSubtitle"/>
        </w:rPr>
        <w:t>Council</w:t>
      </w:r>
      <w:r w:rsidRPr="000A714C">
        <w:rPr>
          <w:rStyle w:val="CCSubtitle"/>
          <w:color w:val="EE0000"/>
        </w:rPr>
        <w:t xml:space="preserve"> </w:t>
      </w:r>
      <w:r w:rsidRPr="00963AE4">
        <w:rPr>
          <w:rStyle w:val="CCSubtitle"/>
        </w:rPr>
        <w:t>(CNA) gathered</w:t>
      </w:r>
      <w:r w:rsidR="00473B0C">
        <w:rPr>
          <w:rStyle w:val="CCSubtitle"/>
        </w:rPr>
        <w:t xml:space="preserve"> these past days</w:t>
      </w:r>
      <w:r w:rsidRPr="00963AE4">
        <w:rPr>
          <w:rStyle w:val="CCSubtitle"/>
        </w:rPr>
        <w:t xml:space="preserve"> in Lake Como, Italy, for the 41st edition of the </w:t>
      </w:r>
      <w:hyperlink r:id="rId11" w:history="1">
        <w:r w:rsidRPr="002A66A4">
          <w:rPr>
            <w:rStyle w:val="Hyperlink"/>
            <w:rFonts w:ascii="Montserrat" w:hAnsi="Montserrat"/>
            <w:b/>
            <w:bCs/>
          </w:rPr>
          <w:t>North America – EU Agricultural Conference</w:t>
        </w:r>
      </w:hyperlink>
      <w:r w:rsidRPr="00963AE4">
        <w:rPr>
          <w:rStyle w:val="CCSubtitle"/>
        </w:rPr>
        <w:t>.</w:t>
      </w:r>
      <w:r>
        <w:rPr>
          <w:rStyle w:val="CCSubtitle"/>
        </w:rPr>
        <w:t xml:space="preserve"> The Conference was hosted by the </w:t>
      </w:r>
      <w:r w:rsidR="00473B0C">
        <w:rPr>
          <w:rStyle w:val="CCSubtitle"/>
        </w:rPr>
        <w:t xml:space="preserve">main </w:t>
      </w:r>
      <w:r w:rsidR="00876642">
        <w:rPr>
          <w:rStyle w:val="CCSubtitle"/>
        </w:rPr>
        <w:t>Italian</w:t>
      </w:r>
      <w:r w:rsidR="00473B0C">
        <w:rPr>
          <w:rStyle w:val="CCSubtitle"/>
        </w:rPr>
        <w:t xml:space="preserve"> agricultural organisations: </w:t>
      </w:r>
      <w:r>
        <w:rPr>
          <w:rStyle w:val="CCSubtitle"/>
        </w:rPr>
        <w:t xml:space="preserve">Confagricoltura, CIA Agricoltori Italiani, Coldiretti and </w:t>
      </w:r>
      <w:r w:rsidR="00473B0C">
        <w:rPr>
          <w:rStyle w:val="CCSubtitle"/>
        </w:rPr>
        <w:t xml:space="preserve">the </w:t>
      </w:r>
      <w:r>
        <w:rPr>
          <w:rStyle w:val="CCSubtitle"/>
        </w:rPr>
        <w:t>Alliance of Italian agricultural cooperatives.</w:t>
      </w:r>
    </w:p>
    <w:p w14:paraId="4D989310" w14:textId="44CA176C" w:rsidR="00963AE4" w:rsidRPr="00963AE4" w:rsidRDefault="00963AE4" w:rsidP="001051A9">
      <w:pPr>
        <w:rPr>
          <w:rStyle w:val="CCNormal"/>
          <w:sz w:val="20"/>
          <w:szCs w:val="20"/>
          <w:lang w:val="en-US"/>
        </w:rPr>
      </w:pPr>
      <w:r w:rsidRPr="00963AE4">
        <w:rPr>
          <w:rStyle w:val="CCNormal"/>
          <w:sz w:val="20"/>
          <w:szCs w:val="20"/>
          <w:lang w:val="en-US"/>
        </w:rPr>
        <w:t>This long-standing forum brought together farm leaders from across the Atlantic to exchange views, strengthen cooperation, and reflect on shared opportunities and challenges facing the agricultural sector.</w:t>
      </w:r>
    </w:p>
    <w:p w14:paraId="504FEC03" w14:textId="0F4B3789" w:rsidR="001051A9" w:rsidRDefault="001051A9" w:rsidP="001051A9">
      <w:pPr>
        <w:rPr>
          <w:rStyle w:val="CCNormal"/>
          <w:sz w:val="20"/>
          <w:szCs w:val="20"/>
          <w:lang w:val="en-US"/>
        </w:rPr>
      </w:pPr>
      <w:r w:rsidRPr="001051A9">
        <w:rPr>
          <w:rStyle w:val="CCNormal"/>
          <w:sz w:val="20"/>
          <w:szCs w:val="20"/>
          <w:lang w:val="en-US"/>
        </w:rPr>
        <w:t xml:space="preserve">Discussions focused on production challenges and food security, particularly the need to secure reliable supply chains in an increasingly uncertain global environment. Participants also addressed sustainability, underlining the dual objective of reducing agriculture’s environmental footprint while strengthening farmers’ ability to adapt to extreme weather events and enhance efficiency and productivity. Innovation and competitiveness were another central theme, with exchanges exploring how new technologies and trade opportunities can sustain viable farm businesses and vibrant rural communities. The importance of rules-based trade was reaffirmed, </w:t>
      </w:r>
      <w:proofErr w:type="spellStart"/>
      <w:r w:rsidRPr="001051A9">
        <w:rPr>
          <w:rStyle w:val="CCNormal"/>
          <w:sz w:val="20"/>
          <w:szCs w:val="20"/>
          <w:lang w:val="en-US"/>
        </w:rPr>
        <w:t>emphasi</w:t>
      </w:r>
      <w:r>
        <w:rPr>
          <w:rStyle w:val="CCNormal"/>
          <w:sz w:val="20"/>
          <w:szCs w:val="20"/>
          <w:lang w:val="en-US"/>
        </w:rPr>
        <w:t>s</w:t>
      </w:r>
      <w:r w:rsidRPr="001051A9">
        <w:rPr>
          <w:rStyle w:val="CCNormal"/>
          <w:sz w:val="20"/>
          <w:szCs w:val="20"/>
          <w:lang w:val="en-US"/>
        </w:rPr>
        <w:t>ing</w:t>
      </w:r>
      <w:proofErr w:type="spellEnd"/>
      <w:r w:rsidRPr="001051A9">
        <w:rPr>
          <w:rStyle w:val="CCNormal"/>
          <w:sz w:val="20"/>
          <w:szCs w:val="20"/>
          <w:lang w:val="en-US"/>
        </w:rPr>
        <w:t xml:space="preserve"> transparent, science-based standards and the open exchange of goods and knowledge between partners. Finally, the debate highlighted the resilience of the sector, examining which policies can best support farm enterprises and promote generational renewal.</w:t>
      </w:r>
    </w:p>
    <w:p w14:paraId="3D0F4A94" w14:textId="05DB7CD0" w:rsidR="00963AE4" w:rsidRPr="00963AE4" w:rsidRDefault="00963AE4" w:rsidP="001051A9">
      <w:pPr>
        <w:rPr>
          <w:rStyle w:val="CCNormal"/>
          <w:sz w:val="20"/>
          <w:szCs w:val="20"/>
          <w:lang w:val="en-US"/>
        </w:rPr>
      </w:pPr>
      <w:r w:rsidRPr="00963AE4">
        <w:rPr>
          <w:rStyle w:val="CCNormal"/>
          <w:sz w:val="20"/>
          <w:szCs w:val="20"/>
          <w:lang w:val="en-US"/>
        </w:rPr>
        <w:t xml:space="preserve">Participants highlighted the enduring value of transatlantic cooperation and reiterated their commitment to continued dialogue and collaboration between farmers’ </w:t>
      </w:r>
      <w:proofErr w:type="spellStart"/>
      <w:r w:rsidRPr="00963AE4">
        <w:rPr>
          <w:rStyle w:val="CCNormal"/>
          <w:sz w:val="20"/>
          <w:szCs w:val="20"/>
          <w:lang w:val="en-US"/>
        </w:rPr>
        <w:t>organisations</w:t>
      </w:r>
      <w:proofErr w:type="spellEnd"/>
      <w:r w:rsidRPr="00963AE4">
        <w:rPr>
          <w:rStyle w:val="CCNormal"/>
          <w:sz w:val="20"/>
          <w:szCs w:val="20"/>
          <w:lang w:val="en-US"/>
        </w:rPr>
        <w:t xml:space="preserve"> in Europe and North America.</w:t>
      </w:r>
    </w:p>
    <w:p w14:paraId="1A541371" w14:textId="1F87284D" w:rsidR="00963AE4" w:rsidRPr="00963AE4" w:rsidRDefault="00963AE4" w:rsidP="001051A9">
      <w:pPr>
        <w:rPr>
          <w:rStyle w:val="CCNormal"/>
          <w:sz w:val="20"/>
          <w:szCs w:val="20"/>
          <w:lang w:val="en-US"/>
        </w:rPr>
      </w:pPr>
      <w:r w:rsidRPr="00963AE4">
        <w:rPr>
          <w:rStyle w:val="CCNormal"/>
          <w:sz w:val="20"/>
          <w:szCs w:val="20"/>
          <w:lang w:val="en-US"/>
        </w:rPr>
        <w:t xml:space="preserve">The Conference once again demonstrated that, while farming systems and contexts may differ, producers </w:t>
      </w:r>
      <w:r w:rsidR="00473B0C">
        <w:rPr>
          <w:rStyle w:val="CCNormal"/>
          <w:sz w:val="20"/>
          <w:szCs w:val="20"/>
          <w:lang w:val="en-US"/>
        </w:rPr>
        <w:t>on the two sides of the</w:t>
      </w:r>
      <w:r w:rsidRPr="00963AE4">
        <w:rPr>
          <w:rStyle w:val="CCNormal"/>
          <w:sz w:val="20"/>
          <w:szCs w:val="20"/>
          <w:lang w:val="en-US"/>
        </w:rPr>
        <w:t xml:space="preserve"> Atlantic share a common purpose: to provide safe, sustainable, and affordable food for citizens, while contributing to vibrant rural areas and a resilient global food system.</w:t>
      </w:r>
    </w:p>
    <w:p w14:paraId="1D63FABA" w14:textId="0D1847D6" w:rsidR="00925C9C" w:rsidRPr="00235A0D" w:rsidRDefault="00963AE4" w:rsidP="001051A9">
      <w:r w:rsidRPr="00963AE4">
        <w:rPr>
          <w:rStyle w:val="CCNormal"/>
          <w:sz w:val="20"/>
          <w:szCs w:val="20"/>
          <w:lang w:val="en-US"/>
        </w:rPr>
        <w:t xml:space="preserve">The four </w:t>
      </w:r>
      <w:proofErr w:type="spellStart"/>
      <w:r w:rsidRPr="00963AE4">
        <w:rPr>
          <w:rStyle w:val="CCNormal"/>
          <w:sz w:val="20"/>
          <w:szCs w:val="20"/>
          <w:lang w:val="en-US"/>
        </w:rPr>
        <w:t>organisations</w:t>
      </w:r>
      <w:proofErr w:type="spellEnd"/>
      <w:r w:rsidRPr="00963AE4">
        <w:rPr>
          <w:rStyle w:val="CCNormal"/>
          <w:sz w:val="20"/>
          <w:szCs w:val="20"/>
          <w:lang w:val="en-US"/>
        </w:rPr>
        <w:t xml:space="preserve"> look forward to continuing this dialogue at the 42nd edition of the North America – EU Agricultural Conference, which will be hosted in </w:t>
      </w:r>
      <w:r w:rsidR="00492D63">
        <w:rPr>
          <w:rStyle w:val="CCNormal"/>
          <w:sz w:val="20"/>
          <w:szCs w:val="20"/>
          <w:lang w:val="en-US"/>
        </w:rPr>
        <w:t>Mexico in 2027.</w:t>
      </w:r>
    </w:p>
    <w:p w14:paraId="1F96698B" w14:textId="77777777" w:rsidR="00182716" w:rsidRDefault="00C20A92" w:rsidP="001051A9">
      <w:pPr>
        <w:rPr>
          <w:rFonts w:ascii="Montserrat" w:hAnsi="Montserrat"/>
          <w:b/>
          <w:bCs/>
          <w:color w:val="697331"/>
          <w:sz w:val="28"/>
          <w:szCs w:val="28"/>
        </w:rPr>
      </w:pPr>
      <w:sdt>
        <w:sdtPr>
          <w:rPr>
            <w:rFonts w:ascii="Montserrat" w:hAnsi="Montserrat"/>
            <w:b/>
            <w:bCs/>
            <w:color w:val="697331"/>
            <w:sz w:val="28"/>
            <w:szCs w:val="28"/>
          </w:rPr>
          <w:id w:val="636535682"/>
          <w:placeholder>
            <w:docPart w:val="59509A216B1F489B8D01CF8AC505C379"/>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17FDD1A5" w14:textId="3208D417" w:rsidR="0065158D" w:rsidRDefault="0065158D" w:rsidP="0065158D">
      <w:pPr>
        <w:rPr>
          <w:rFonts w:ascii="Montserrat" w:hAnsi="Montserrat"/>
        </w:rPr>
      </w:pPr>
      <w:r w:rsidRPr="0065158D">
        <w:rPr>
          <w:rFonts w:ascii="Montserrat" w:hAnsi="Montserrat"/>
        </w:rPr>
        <w:t xml:space="preserve">Note: High-resolution images are </w:t>
      </w:r>
      <w:r w:rsidR="00045FAD">
        <w:rPr>
          <w:rFonts w:ascii="Montserrat" w:hAnsi="Montserrat"/>
        </w:rPr>
        <w:t>available</w:t>
      </w:r>
      <w:r w:rsidRPr="0065158D">
        <w:rPr>
          <w:rFonts w:ascii="Montserrat" w:hAnsi="Montserrat"/>
        </w:rPr>
        <w:t xml:space="preserve"> </w:t>
      </w:r>
      <w:r>
        <w:rPr>
          <w:rFonts w:ascii="Montserrat" w:hAnsi="Montserrat"/>
        </w:rPr>
        <w:t>below</w:t>
      </w:r>
      <w:r w:rsidRPr="0065158D">
        <w:rPr>
          <w:rFonts w:ascii="Montserrat" w:hAnsi="Montserrat"/>
        </w:rPr>
        <w:t xml:space="preserve"> and may be used freely for press purposes.</w:t>
      </w:r>
    </w:p>
    <w:p w14:paraId="39649573" w14:textId="15E0888D" w:rsidR="0065158D" w:rsidRDefault="00205A0A" w:rsidP="0065158D">
      <w:pPr>
        <w:rPr>
          <w:rFonts w:ascii="Montserrat" w:hAnsi="Montserrat"/>
        </w:rPr>
      </w:pPr>
      <w:r>
        <w:rPr>
          <w:rFonts w:ascii="Montserrat" w:hAnsi="Montserrat"/>
          <w:noProof/>
        </w:rPr>
        <w:drawing>
          <wp:inline distT="0" distB="0" distL="0" distR="0" wp14:anchorId="61E3501A" wp14:editId="59426D8D">
            <wp:extent cx="5580482" cy="3722588"/>
            <wp:effectExtent l="0" t="0" r="1270" b="0"/>
            <wp:docPr id="1879283646" name="Picture 4" descr="A person standing at a podium with flags behind hi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83646" name="Picture 4" descr="A person standing at a podium with flags behind him&#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8152" cy="3741046"/>
                    </a:xfrm>
                    <a:prstGeom prst="rect">
                      <a:avLst/>
                    </a:prstGeom>
                  </pic:spPr>
                </pic:pic>
              </a:graphicData>
            </a:graphic>
          </wp:inline>
        </w:drawing>
      </w:r>
    </w:p>
    <w:p w14:paraId="4544181B" w14:textId="08582A8A" w:rsidR="0065158D" w:rsidRDefault="0065158D" w:rsidP="0065158D">
      <w:pPr>
        <w:rPr>
          <w:rFonts w:ascii="Montserrat" w:hAnsi="Montserrat"/>
        </w:rPr>
      </w:pPr>
      <w:r>
        <w:rPr>
          <w:rFonts w:ascii="Montserrat" w:hAnsi="Montserrat"/>
          <w:noProof/>
        </w:rPr>
        <w:drawing>
          <wp:inline distT="0" distB="0" distL="0" distR="0" wp14:anchorId="0179A705" wp14:editId="63734C49">
            <wp:extent cx="5600158" cy="3733438"/>
            <wp:effectExtent l="0" t="0" r="635" b="635"/>
            <wp:docPr id="20486258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5587" cy="3737057"/>
                    </a:xfrm>
                    <a:prstGeom prst="rect">
                      <a:avLst/>
                    </a:prstGeom>
                    <a:noFill/>
                    <a:ln>
                      <a:noFill/>
                    </a:ln>
                  </pic:spPr>
                </pic:pic>
              </a:graphicData>
            </a:graphic>
          </wp:inline>
        </w:drawing>
      </w:r>
    </w:p>
    <w:p w14:paraId="39421079" w14:textId="1D1FC594" w:rsidR="0065158D" w:rsidRDefault="0065158D" w:rsidP="0065158D">
      <w:pPr>
        <w:rPr>
          <w:rFonts w:ascii="Montserrat" w:hAnsi="Montserrat"/>
        </w:rPr>
      </w:pPr>
      <w:r>
        <w:rPr>
          <w:rFonts w:ascii="Montserrat" w:hAnsi="Montserrat"/>
          <w:noProof/>
        </w:rPr>
        <w:lastRenderedPageBreak/>
        <w:drawing>
          <wp:inline distT="0" distB="0" distL="0" distR="0" wp14:anchorId="274E0BA3" wp14:editId="2CDC4FD0">
            <wp:extent cx="5725795" cy="3820795"/>
            <wp:effectExtent l="0" t="0" r="8255" b="8255"/>
            <wp:docPr id="688341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5795" cy="3820795"/>
                    </a:xfrm>
                    <a:prstGeom prst="rect">
                      <a:avLst/>
                    </a:prstGeom>
                    <a:noFill/>
                    <a:ln>
                      <a:noFill/>
                    </a:ln>
                  </pic:spPr>
                </pic:pic>
              </a:graphicData>
            </a:graphic>
          </wp:inline>
        </w:drawing>
      </w:r>
    </w:p>
    <w:p w14:paraId="714E28E9" w14:textId="2DA72C9C" w:rsidR="0065158D" w:rsidRPr="0065158D" w:rsidRDefault="0065158D" w:rsidP="0065158D">
      <w:pPr>
        <w:rPr>
          <w:rFonts w:ascii="Montserrat" w:hAnsi="Montserrat"/>
        </w:rPr>
      </w:pPr>
      <w:r>
        <w:rPr>
          <w:rFonts w:ascii="Montserrat" w:hAnsi="Montserrat"/>
          <w:noProof/>
        </w:rPr>
        <w:drawing>
          <wp:inline distT="0" distB="0" distL="0" distR="0" wp14:anchorId="30C56314" wp14:editId="0407733B">
            <wp:extent cx="2907072" cy="4354922"/>
            <wp:effectExtent l="0" t="0" r="7620" b="7620"/>
            <wp:docPr id="2067511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7072" cy="4354922"/>
                    </a:xfrm>
                    <a:prstGeom prst="rect">
                      <a:avLst/>
                    </a:prstGeom>
                    <a:noFill/>
                    <a:ln>
                      <a:noFill/>
                    </a:ln>
                  </pic:spPr>
                </pic:pic>
              </a:graphicData>
            </a:graphic>
          </wp:inline>
        </w:drawing>
      </w:r>
    </w:p>
    <w:sdt>
      <w:sdtPr>
        <w:rPr>
          <w:rFonts w:ascii="Montserrat Light" w:eastAsiaTheme="minorHAnsi" w:hAnsi="Montserrat Light" w:cstheme="minorBidi"/>
          <w:color w:val="58595B"/>
          <w:sz w:val="22"/>
          <w:szCs w:val="22"/>
        </w:rPr>
        <w:id w:val="-926261863"/>
        <w:lock w:val="sdtContentLocked"/>
        <w:placeholder>
          <w:docPart w:val="59509A216B1F489B8D01CF8AC505C379"/>
        </w:placeholder>
      </w:sdtPr>
      <w:sdtEndPr/>
      <w:sdtContent>
        <w:p w14:paraId="11D56101"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rPr>
            <mc:AlternateContent>
              <mc:Choice Requires="wps">
                <w:drawing>
                  <wp:anchor distT="0" distB="0" distL="114300" distR="114300" simplePos="0" relativeHeight="251659264" behindDoc="0" locked="0" layoutInCell="1" allowOverlap="1" wp14:anchorId="4E8EE22C" wp14:editId="5A87939D">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F8A62D9"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59509A216B1F489B8D01CF8AC505C379"/>
        </w:placeholder>
        <w:temporary/>
      </w:sdtPr>
      <w:sdtEndPr>
        <w:rPr>
          <w:rStyle w:val="CCNormal"/>
        </w:rPr>
      </w:sdtEndPr>
      <w:sdtContent>
        <w:p w14:paraId="41F71BA2"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tblGrid>
      <w:tr w:rsidR="00876642" w:rsidRPr="00135F43" w14:paraId="533AD07B" w14:textId="77777777" w:rsidTr="00716D7C">
        <w:tc>
          <w:tcPr>
            <w:tcW w:w="4253" w:type="dxa"/>
          </w:tcPr>
          <w:p w14:paraId="3FEBFF80" w14:textId="78C30FC3" w:rsidR="00876642" w:rsidRPr="00135F43" w:rsidRDefault="00876642" w:rsidP="00B953B8">
            <w:pPr>
              <w:pStyle w:val="NoSpacing"/>
              <w:rPr>
                <w:rFonts w:ascii="Montserrat" w:hAnsi="Montserrat"/>
                <w:sz w:val="20"/>
                <w:szCs w:val="20"/>
              </w:rPr>
            </w:pPr>
            <w:r>
              <w:rPr>
                <w:rFonts w:ascii="Montserrat" w:hAnsi="Montserrat"/>
                <w:sz w:val="20"/>
                <w:szCs w:val="20"/>
              </w:rPr>
              <w:t>Ksenija Simovic</w:t>
            </w:r>
          </w:p>
          <w:p w14:paraId="5BB5AFAF" w14:textId="66B4F46F" w:rsidR="00876642" w:rsidRPr="00135F43" w:rsidRDefault="00876642" w:rsidP="00B953B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6421B2C6" w14:textId="08A24CBD" w:rsidR="00876642" w:rsidRPr="00135F43" w:rsidRDefault="00876642" w:rsidP="00B953B8">
            <w:pPr>
              <w:rPr>
                <w:rFonts w:ascii="Montserrat" w:hAnsi="Montserrat"/>
                <w:sz w:val="20"/>
                <w:szCs w:val="20"/>
              </w:rPr>
            </w:pPr>
            <w:r>
              <w:rPr>
                <w:rStyle w:val="Hyperlink"/>
                <w:rFonts w:ascii="Montserrat" w:hAnsi="Montserrat"/>
                <w:sz w:val="20"/>
                <w:szCs w:val="20"/>
              </w:rPr>
              <w:t>ksenija.simovic@copa-cogeca.eu</w:t>
            </w:r>
          </w:p>
        </w:tc>
      </w:tr>
    </w:tbl>
    <w:p w14:paraId="125CE27E" w14:textId="77777777" w:rsidR="00E6727E" w:rsidRDefault="00E6727E" w:rsidP="00135F43"/>
    <w:p w14:paraId="1069AD28" w14:textId="77777777" w:rsidR="00817677" w:rsidRDefault="00817677" w:rsidP="00135F43"/>
    <w:p w14:paraId="41247F8B"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303DD130"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1E36E1E0" wp14:editId="3A84212C">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5935AF91"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36E1E0"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5935AF91"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79F963CE" wp14:editId="2712D8F2">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586354B7"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F963CE"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586354B7"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8"/>
      <w:footerReference w:type="default" r:id="rId19"/>
      <w:headerReference w:type="first" r:id="rId20"/>
      <w:footerReference w:type="first" r:id="rId21"/>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CC34E" w14:textId="77777777" w:rsidR="005B57EB" w:rsidRPr="00716D7C" w:rsidRDefault="005B57EB" w:rsidP="00716D7C">
      <w:r>
        <w:separator/>
      </w:r>
    </w:p>
  </w:endnote>
  <w:endnote w:type="continuationSeparator" w:id="0">
    <w:p w14:paraId="6E922426" w14:textId="77777777" w:rsidR="005B57EB" w:rsidRPr="00716D7C" w:rsidRDefault="005B57EB"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F02F79F-7759-40E7-B99F-14404202C8E3}"/>
    <w:embedBold r:id="rId2" w:fontKey="{897C0D61-DDEA-4EAF-8F31-0801C18C3936}"/>
  </w:font>
  <w:font w:name="Montserrat Light">
    <w:charset w:val="00"/>
    <w:family w:val="auto"/>
    <w:pitch w:val="variable"/>
    <w:sig w:usb0="2000020F" w:usb1="00000003" w:usb2="00000000" w:usb3="00000000" w:csb0="00000197" w:csb1="00000000"/>
    <w:embedRegular r:id="rId3" w:fontKey="{900FFE36-566B-4121-89ED-5D5867EB464A}"/>
    <w:embedBold r:id="rId4" w:fontKey="{4E9D3E30-AB59-4E64-A27E-5103210E9103}"/>
  </w:font>
  <w:font w:name="Calibri Light">
    <w:panose1 w:val="020F0302020204030204"/>
    <w:charset w:val="00"/>
    <w:family w:val="swiss"/>
    <w:pitch w:val="variable"/>
    <w:sig w:usb0="E4002EFF" w:usb1="C200247B" w:usb2="00000009" w:usb3="00000000" w:csb0="000001FF" w:csb1="00000000"/>
    <w:embedRegular r:id="rId5" w:fontKey="{90FE3685-510F-44F7-925A-8485A288E91C}"/>
  </w:font>
  <w:font w:name="Yu Gothic Light">
    <w:altName w:val="游ゴシック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6" w:fontKey="{B4B5E3D9-15F6-4380-962A-283E2ED0D61C}"/>
    <w:embedBold r:id="rId7" w:fontKey="{68E49DD0-7F51-46FA-90B1-4F440726564D}"/>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7A8B" w14:textId="77777777" w:rsidR="00107120" w:rsidRPr="00712EAF" w:rsidRDefault="00107120" w:rsidP="00107120">
    <w:pPr>
      <w:spacing w:after="0"/>
      <w:ind w:left="1134"/>
      <w:rPr>
        <w:rFonts w:ascii="Montserrat" w:hAnsi="Montserrat"/>
        <w:sz w:val="16"/>
        <w:szCs w:val="16"/>
        <w:lang w:val="en-US"/>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19FABD3E" wp14:editId="433AB35D">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712EAF">
      <w:rPr>
        <w:rFonts w:ascii="Montserrat" w:hAnsi="Montserrat"/>
        <w:sz w:val="16"/>
        <w:szCs w:val="16"/>
        <w:lang w:val="en-US"/>
      </w:rPr>
      <w:t xml:space="preserve">Copa - </w:t>
    </w:r>
    <w:proofErr w:type="spellStart"/>
    <w:r w:rsidRPr="00712EAF">
      <w:rPr>
        <w:rFonts w:ascii="Montserrat" w:hAnsi="Montserrat"/>
        <w:sz w:val="16"/>
        <w:szCs w:val="16"/>
        <w:lang w:val="en-US"/>
      </w:rPr>
      <w:t>Cogeca</w:t>
    </w:r>
    <w:proofErr w:type="spellEnd"/>
    <w:r w:rsidRPr="00712EAF">
      <w:rPr>
        <w:rFonts w:ascii="Montserrat" w:hAnsi="Montserrat"/>
        <w:sz w:val="16"/>
        <w:szCs w:val="16"/>
        <w:lang w:val="en-US"/>
      </w:rPr>
      <w:t xml:space="preserve"> | European Farmers European Agri-Cooperatives </w:t>
    </w:r>
  </w:p>
  <w:p w14:paraId="03D627FA"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49C85080"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24C51E8F"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D12C8" w14:textId="77777777" w:rsidR="00107120" w:rsidRPr="00712EAF" w:rsidRDefault="00107120" w:rsidP="00107120">
    <w:pPr>
      <w:spacing w:after="0"/>
      <w:ind w:left="1134"/>
      <w:rPr>
        <w:rFonts w:ascii="Montserrat" w:hAnsi="Montserrat"/>
        <w:sz w:val="16"/>
        <w:szCs w:val="16"/>
        <w:lang w:val="en-US"/>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3DFA300F" wp14:editId="42127595">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712EAF">
      <w:rPr>
        <w:rFonts w:ascii="Montserrat" w:hAnsi="Montserrat"/>
        <w:sz w:val="16"/>
        <w:szCs w:val="16"/>
        <w:lang w:val="en-US"/>
      </w:rPr>
      <w:t xml:space="preserve">Copa - </w:t>
    </w:r>
    <w:proofErr w:type="spellStart"/>
    <w:r w:rsidRPr="00712EAF">
      <w:rPr>
        <w:rFonts w:ascii="Montserrat" w:hAnsi="Montserrat"/>
        <w:sz w:val="16"/>
        <w:szCs w:val="16"/>
        <w:lang w:val="en-US"/>
      </w:rPr>
      <w:t>Cogeca</w:t>
    </w:r>
    <w:proofErr w:type="spellEnd"/>
    <w:r w:rsidRPr="00712EAF">
      <w:rPr>
        <w:rFonts w:ascii="Montserrat" w:hAnsi="Montserrat"/>
        <w:sz w:val="16"/>
        <w:szCs w:val="16"/>
        <w:lang w:val="en-US"/>
      </w:rPr>
      <w:t xml:space="preserve"> | European Farmers European Agri-Cooperatives </w:t>
    </w:r>
  </w:p>
  <w:p w14:paraId="47C665A3"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2135F608"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2E2C6640"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E8E28" w14:textId="77777777" w:rsidR="005B57EB" w:rsidRPr="00716D7C" w:rsidRDefault="005B57EB" w:rsidP="00716D7C">
      <w:r>
        <w:separator/>
      </w:r>
    </w:p>
  </w:footnote>
  <w:footnote w:type="continuationSeparator" w:id="0">
    <w:p w14:paraId="3AA46687" w14:textId="77777777" w:rsidR="005B57EB" w:rsidRPr="00716D7C" w:rsidRDefault="005B57EB"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F1BD"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DAE21" w14:textId="48185A4F" w:rsidR="00135F43" w:rsidRDefault="001051A9" w:rsidP="001051A9">
    <w:pPr>
      <w:jc w:val="left"/>
    </w:pPr>
    <w:r>
      <w:rPr>
        <w:noProof/>
      </w:rPr>
      <w:drawing>
        <wp:inline distT="0" distB="0" distL="0" distR="0" wp14:anchorId="7FF2947D" wp14:editId="05DED16C">
          <wp:extent cx="5724525" cy="1028700"/>
          <wp:effectExtent l="0" t="0" r="9525" b="0"/>
          <wp:docPr id="423907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1028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0E15BD"/>
    <w:multiLevelType w:val="hybridMultilevel"/>
    <w:tmpl w:val="62D875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 w:numId="11" w16cid:durableId="10797196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AE4"/>
    <w:rsid w:val="00006AB9"/>
    <w:rsid w:val="000356F5"/>
    <w:rsid w:val="00045FAD"/>
    <w:rsid w:val="00071DB6"/>
    <w:rsid w:val="000A714C"/>
    <w:rsid w:val="000B1D84"/>
    <w:rsid w:val="000D2B3B"/>
    <w:rsid w:val="000D34BA"/>
    <w:rsid w:val="00100850"/>
    <w:rsid w:val="001051A9"/>
    <w:rsid w:val="00107120"/>
    <w:rsid w:val="00117877"/>
    <w:rsid w:val="00121DB3"/>
    <w:rsid w:val="0013357E"/>
    <w:rsid w:val="00135F43"/>
    <w:rsid w:val="00146C88"/>
    <w:rsid w:val="0015598F"/>
    <w:rsid w:val="001648FF"/>
    <w:rsid w:val="00165DC9"/>
    <w:rsid w:val="00171312"/>
    <w:rsid w:val="00175F2B"/>
    <w:rsid w:val="00182716"/>
    <w:rsid w:val="001831BF"/>
    <w:rsid w:val="00187A93"/>
    <w:rsid w:val="001950AD"/>
    <w:rsid w:val="001A0D21"/>
    <w:rsid w:val="001E1ED9"/>
    <w:rsid w:val="001F1C55"/>
    <w:rsid w:val="00205A0A"/>
    <w:rsid w:val="00215D96"/>
    <w:rsid w:val="00226FEE"/>
    <w:rsid w:val="00235A0D"/>
    <w:rsid w:val="00244682"/>
    <w:rsid w:val="002562CB"/>
    <w:rsid w:val="002606E9"/>
    <w:rsid w:val="00272E26"/>
    <w:rsid w:val="002938F7"/>
    <w:rsid w:val="002A66A4"/>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32F6"/>
    <w:rsid w:val="003C4C18"/>
    <w:rsid w:val="003D1D89"/>
    <w:rsid w:val="003F44AB"/>
    <w:rsid w:val="00445C22"/>
    <w:rsid w:val="00467BDE"/>
    <w:rsid w:val="00473B0C"/>
    <w:rsid w:val="00486A5D"/>
    <w:rsid w:val="00492D63"/>
    <w:rsid w:val="004C39C3"/>
    <w:rsid w:val="004D1FA4"/>
    <w:rsid w:val="004F6EE0"/>
    <w:rsid w:val="005067BB"/>
    <w:rsid w:val="005202ED"/>
    <w:rsid w:val="0056456D"/>
    <w:rsid w:val="00590988"/>
    <w:rsid w:val="00592F70"/>
    <w:rsid w:val="005B57EB"/>
    <w:rsid w:val="005E5961"/>
    <w:rsid w:val="00600ED3"/>
    <w:rsid w:val="00607BB2"/>
    <w:rsid w:val="00614B2D"/>
    <w:rsid w:val="00641635"/>
    <w:rsid w:val="0065158D"/>
    <w:rsid w:val="006662C9"/>
    <w:rsid w:val="00671B34"/>
    <w:rsid w:val="006772EB"/>
    <w:rsid w:val="00681DA3"/>
    <w:rsid w:val="006A4601"/>
    <w:rsid w:val="006B673C"/>
    <w:rsid w:val="006B74EB"/>
    <w:rsid w:val="006C0583"/>
    <w:rsid w:val="006C4A88"/>
    <w:rsid w:val="006D70A8"/>
    <w:rsid w:val="006E59B7"/>
    <w:rsid w:val="006F5CEF"/>
    <w:rsid w:val="00712EAF"/>
    <w:rsid w:val="00716D7C"/>
    <w:rsid w:val="007306AC"/>
    <w:rsid w:val="00734E47"/>
    <w:rsid w:val="00741F19"/>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76642"/>
    <w:rsid w:val="008816F4"/>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63AE4"/>
    <w:rsid w:val="00990273"/>
    <w:rsid w:val="009A3999"/>
    <w:rsid w:val="009A78D2"/>
    <w:rsid w:val="009D163E"/>
    <w:rsid w:val="009D40C9"/>
    <w:rsid w:val="009F1163"/>
    <w:rsid w:val="00A1126D"/>
    <w:rsid w:val="00A20342"/>
    <w:rsid w:val="00A63781"/>
    <w:rsid w:val="00A6419E"/>
    <w:rsid w:val="00A9463E"/>
    <w:rsid w:val="00AE5E6F"/>
    <w:rsid w:val="00AF5EFB"/>
    <w:rsid w:val="00AF6D18"/>
    <w:rsid w:val="00B013FC"/>
    <w:rsid w:val="00B01B09"/>
    <w:rsid w:val="00B22284"/>
    <w:rsid w:val="00B37D8B"/>
    <w:rsid w:val="00B572F1"/>
    <w:rsid w:val="00B631E7"/>
    <w:rsid w:val="00B650F0"/>
    <w:rsid w:val="00B70EDD"/>
    <w:rsid w:val="00B714A2"/>
    <w:rsid w:val="00B77564"/>
    <w:rsid w:val="00B828EF"/>
    <w:rsid w:val="00B953B8"/>
    <w:rsid w:val="00BA622B"/>
    <w:rsid w:val="00BC1905"/>
    <w:rsid w:val="00BC42AC"/>
    <w:rsid w:val="00BE0D6B"/>
    <w:rsid w:val="00BE22AC"/>
    <w:rsid w:val="00C20330"/>
    <w:rsid w:val="00C20A92"/>
    <w:rsid w:val="00C26FE0"/>
    <w:rsid w:val="00C435EA"/>
    <w:rsid w:val="00C51DE9"/>
    <w:rsid w:val="00C5271A"/>
    <w:rsid w:val="00C544BA"/>
    <w:rsid w:val="00CA4479"/>
    <w:rsid w:val="00CA4F69"/>
    <w:rsid w:val="00CB5E59"/>
    <w:rsid w:val="00CC4394"/>
    <w:rsid w:val="00CE19D7"/>
    <w:rsid w:val="00CF4B85"/>
    <w:rsid w:val="00D10189"/>
    <w:rsid w:val="00D1533B"/>
    <w:rsid w:val="00D15F84"/>
    <w:rsid w:val="00D239FF"/>
    <w:rsid w:val="00D407DE"/>
    <w:rsid w:val="00D66617"/>
    <w:rsid w:val="00D72C78"/>
    <w:rsid w:val="00D9547E"/>
    <w:rsid w:val="00DE77B5"/>
    <w:rsid w:val="00DF6217"/>
    <w:rsid w:val="00E05511"/>
    <w:rsid w:val="00E2211C"/>
    <w:rsid w:val="00E510B1"/>
    <w:rsid w:val="00E6727E"/>
    <w:rsid w:val="00E72924"/>
    <w:rsid w:val="00E9016C"/>
    <w:rsid w:val="00E92FBE"/>
    <w:rsid w:val="00E95D41"/>
    <w:rsid w:val="00EA132D"/>
    <w:rsid w:val="00F145A0"/>
    <w:rsid w:val="00F25A49"/>
    <w:rsid w:val="00F4320D"/>
    <w:rsid w:val="00F51866"/>
    <w:rsid w:val="00F52C33"/>
    <w:rsid w:val="00F53D64"/>
    <w:rsid w:val="00F63519"/>
    <w:rsid w:val="00F92124"/>
    <w:rsid w:val="00F96720"/>
    <w:rsid w:val="00FC725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4EFE7"/>
  <w15:chartTrackingRefBased/>
  <w15:docId w15:val="{D1A84C11-ED7F-4D02-9A0B-6917D8BE6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ListParagraph">
    <w:name w:val="List Paragraph"/>
    <w:basedOn w:val="Normal"/>
    <w:uiPriority w:val="34"/>
    <w:qFormat/>
    <w:locked/>
    <w:rsid w:val="00963AE4"/>
    <w:pPr>
      <w:ind w:left="720"/>
      <w:contextualSpacing/>
    </w:pPr>
  </w:style>
  <w:style w:type="paragraph" w:styleId="Revision">
    <w:name w:val="Revision"/>
    <w:hidden/>
    <w:uiPriority w:val="99"/>
    <w:semiHidden/>
    <w:rsid w:val="00712EAF"/>
    <w:pPr>
      <w:spacing w:after="0" w:line="240" w:lineRule="auto"/>
    </w:pPr>
    <w:rPr>
      <w:rFonts w:ascii="Montserrat Light" w:hAnsi="Montserrat Light"/>
      <w:color w:val="404040" w:themeColor="text1" w:themeTint="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form.jotform.com/copacogeca/press-release-subscription" TargetMode="External"/><Relationship Id="rId2" Type="http://schemas.openxmlformats.org/officeDocument/2006/relationships/customXml" Target="../customXml/item2.xml"/><Relationship Id="rId16" Type="http://schemas.openxmlformats.org/officeDocument/2006/relationships/hyperlink" Target="https://copa-cogeca.us19.list-manage.com/unsubscribe?u=5371341183d4c12ce11c119f5&amp;id=6d3072a5f7&amp;e=%5bUNIQID%5d&amp;c=d1f96d5be5"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eu.e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9509A216B1F489B8D01CF8AC505C379"/>
        <w:category>
          <w:name w:val="General"/>
          <w:gallery w:val="placeholder"/>
        </w:category>
        <w:types>
          <w:type w:val="bbPlcHdr"/>
        </w:types>
        <w:behaviors>
          <w:behavior w:val="content"/>
        </w:behaviors>
        <w:guid w:val="{1D0B18D1-1B78-4013-8035-CC1638267CB1}"/>
      </w:docPartPr>
      <w:docPartBody>
        <w:p w:rsidR="008614EF" w:rsidRDefault="008614EF">
          <w:pPr>
            <w:pStyle w:val="59509A216B1F489B8D01CF8AC505C379"/>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4EF"/>
    <w:rsid w:val="001831BF"/>
    <w:rsid w:val="002938F7"/>
    <w:rsid w:val="00741F19"/>
    <w:rsid w:val="008614EF"/>
    <w:rsid w:val="009627FC"/>
    <w:rsid w:val="00AF5EFB"/>
    <w:rsid w:val="00BC1905"/>
    <w:rsid w:val="00CB5E59"/>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9509A216B1F489B8D01CF8AC505C379">
    <w:name w:val="59509A216B1F489B8D01CF8AC505C3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7EFEAAE-10BA-4B0B-BA64-401E96837157}">
  <we:reference id="9fc81053-8729-42d3-b0f1-395c7f866f1f" version="1.0.0.2"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4.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359</Words>
  <Characters>2328</Characters>
  <Application>Microsoft Office Word</Application>
  <DocSecurity>0</DocSecurity>
  <Lines>52</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Ksenija Simovic</dc:creator>
  <cp:keywords/>
  <dc:description/>
  <cp:lastModifiedBy>Maëlle Mabecque</cp:lastModifiedBy>
  <cp:revision>5</cp:revision>
  <dcterms:created xsi:type="dcterms:W3CDTF">2025-10-02T10:05:00Z</dcterms:created>
  <dcterms:modified xsi:type="dcterms:W3CDTF">2025-10-02T10:55:00Z</dcterms:modified>
</cp:coreProperties>
</file>

<file path=docProps/custom.xml><?xml version="1.0" encoding="utf-8"?>
<op:Properties xmlns:vt="http://schemas.openxmlformats.org/officeDocument/2006/docPropsVTypes" xmlns:op="http://schemas.openxmlformats.org/officeDocument/2006/custom-properties"/>
</file>