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microsoft.com/office/2011/relationships/webextensiontaskpanes" Target="word/webextensions/taskpanes.xml" Id="rId2" /><Relationship Type="http://schemas.openxmlformats.org/officeDocument/2006/relationships/officeDocument" Target="word/document.xml" Id="rId1" /><Relationship Type="http://schemas.openxmlformats.org/officeDocument/2006/relationships/extended-properties" Target="docProps/app.xml" Id="rId4" /><Relationship Type="http://schemas.openxmlformats.org/officeDocument/2006/relationships/custom-properties" Target="/docProps/custom.xml" Id="Rb2a32eef603943a3"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65F32" w14:textId="722499C9" w:rsidR="000356F5" w:rsidRDefault="00767438" w:rsidP="006E7C47">
      <w:pPr>
        <w:spacing w:after="0"/>
        <w:rPr>
          <w:rStyle w:val="CCType"/>
        </w:rPr>
      </w:pPr>
      <w:r w:rsidRPr="00734E47">
        <w:rPr>
          <w:rStyle w:val="CCNormal"/>
        </w:rPr>
        <w:t>Ref.</w:t>
      </w:r>
      <w:r w:rsidRPr="00716D7C">
        <w:t xml:space="preserve"> </w:t>
      </w:r>
      <w:proofErr w:type="gramStart"/>
      <w:r w:rsidR="00FD77EA" w:rsidRPr="00FD77EA">
        <w:rPr>
          <w:rFonts w:ascii="Montserrat" w:hAnsi="Montserrat"/>
        </w:rPr>
        <w:t>COMM(</w:t>
      </w:r>
      <w:proofErr w:type="gramEnd"/>
      <w:r w:rsidR="00FD77EA" w:rsidRPr="00FD77EA">
        <w:rPr>
          <w:rFonts w:ascii="Montserrat" w:hAnsi="Montserrat"/>
        </w:rPr>
        <w:t>26)00296[1]</w:t>
      </w:r>
      <w:r w:rsidR="00FD77EA">
        <w:rPr>
          <w:rFonts w:ascii="Montserrat" w:hAnsi="Montserrat"/>
        </w:rPr>
        <w:tab/>
      </w:r>
      <w:r w:rsidR="00FD77EA">
        <w:rPr>
          <w:rFonts w:ascii="Montserrat" w:hAnsi="Montserrat"/>
        </w:rPr>
        <w:tab/>
      </w:r>
      <w:r w:rsidR="00FD77EA">
        <w:rPr>
          <w:rFonts w:ascii="Montserrat" w:hAnsi="Montserrat"/>
        </w:rPr>
        <w:tab/>
      </w:r>
      <w:r w:rsidR="00FD77EA">
        <w:rPr>
          <w:rFonts w:ascii="Montserrat" w:hAnsi="Montserrat"/>
        </w:rPr>
        <w:tab/>
      </w:r>
      <w:r w:rsidR="00FD77EA">
        <w:rPr>
          <w:rFonts w:ascii="Montserrat" w:hAnsi="Montserrat"/>
        </w:rPr>
        <w:tab/>
      </w:r>
      <w:r w:rsidR="00135F43">
        <w:rPr>
          <w:rFonts w:ascii="Montserrat" w:hAnsi="Montserrat"/>
        </w:rPr>
        <w:tab/>
      </w:r>
      <w:r w:rsidR="00135F43">
        <w:rPr>
          <w:rFonts w:ascii="Montserrat" w:hAnsi="Montserrat"/>
        </w:rPr>
        <w:tab/>
      </w:r>
      <w:r w:rsidR="006E7C47">
        <w:rPr>
          <w:rFonts w:ascii="Montserrat" w:hAnsi="Montserrat"/>
        </w:rPr>
        <w:t xml:space="preserve">           </w:t>
      </w:r>
      <w:r w:rsidR="006E7C47">
        <w:rPr>
          <w:rStyle w:val="CCNormal"/>
        </w:rPr>
        <w:t>1</w:t>
      </w:r>
      <w:r w:rsidR="00ED60EA">
        <w:rPr>
          <w:rStyle w:val="CCNormal"/>
        </w:rPr>
        <w:t>3</w:t>
      </w:r>
      <w:r w:rsidR="00D407C2" w:rsidRPr="00734E47">
        <w:rPr>
          <w:rStyle w:val="CCNormal"/>
        </w:rPr>
        <w:t>/0</w:t>
      </w:r>
      <w:r w:rsidR="006E7C47">
        <w:rPr>
          <w:rStyle w:val="CCNormal"/>
        </w:rPr>
        <w:t>2</w:t>
      </w:r>
      <w:r w:rsidR="00D407C2" w:rsidRPr="00734E47">
        <w:rPr>
          <w:rStyle w:val="CCNormal"/>
        </w:rPr>
        <w:t>/202</w:t>
      </w:r>
      <w:r w:rsidR="006E7C47">
        <w:rPr>
          <w:rStyle w:val="CCNormal"/>
        </w:rPr>
        <w:t>6</w:t>
      </w:r>
    </w:p>
    <w:p w14:paraId="28E637EC" w14:textId="77777777" w:rsidR="00FD77EA" w:rsidRDefault="00FD77EA" w:rsidP="009A78D2">
      <w:pPr>
        <w:jc w:val="left"/>
        <w:rPr>
          <w:rStyle w:val="CCType"/>
        </w:rPr>
      </w:pPr>
    </w:p>
    <w:p w14:paraId="2ACEDE74" w14:textId="4ED6FE4A" w:rsidR="00182716" w:rsidRPr="00B37D8B" w:rsidRDefault="00065FCB" w:rsidP="009A78D2">
      <w:pPr>
        <w:jc w:val="left"/>
        <w:rPr>
          <w:rStyle w:val="CCType"/>
        </w:rPr>
      </w:pPr>
      <w:r>
        <w:rPr>
          <w:rStyle w:val="CCType"/>
        </w:rPr>
        <w:t>Press Release</w:t>
      </w:r>
    </w:p>
    <w:p w14:paraId="2F8E9CAA" w14:textId="3C48AAB7" w:rsidR="00C60437" w:rsidRDefault="00C60437" w:rsidP="00065FCB">
      <w:pPr>
        <w:rPr>
          <w:rFonts w:ascii="Montserrat" w:hAnsi="Montserrat"/>
          <w:b/>
          <w:color w:val="767171" w:themeColor="background2" w:themeShade="80"/>
          <w:sz w:val="36"/>
        </w:rPr>
      </w:pPr>
      <w:r w:rsidRPr="00C60437">
        <w:rPr>
          <w:rFonts w:ascii="Montserrat" w:hAnsi="Montserrat"/>
          <w:b/>
          <w:color w:val="767171" w:themeColor="background2" w:themeShade="80"/>
          <w:sz w:val="36"/>
        </w:rPr>
        <w:t xml:space="preserve">CBAM </w:t>
      </w:r>
      <w:r>
        <w:rPr>
          <w:rFonts w:ascii="Montserrat" w:hAnsi="Montserrat"/>
          <w:b/>
          <w:color w:val="767171" w:themeColor="background2" w:themeShade="80"/>
          <w:sz w:val="36"/>
        </w:rPr>
        <w:t>e</w:t>
      </w:r>
      <w:r w:rsidRPr="00C60437">
        <w:rPr>
          <w:rFonts w:ascii="Montserrat" w:hAnsi="Montserrat"/>
          <w:b/>
          <w:color w:val="767171" w:themeColor="background2" w:themeShade="80"/>
          <w:sz w:val="36"/>
        </w:rPr>
        <w:t xml:space="preserve">nforcement </w:t>
      </w:r>
      <w:r>
        <w:rPr>
          <w:rFonts w:ascii="Montserrat" w:hAnsi="Montserrat"/>
          <w:b/>
          <w:color w:val="767171" w:themeColor="background2" w:themeShade="80"/>
          <w:sz w:val="36"/>
        </w:rPr>
        <w:t>s</w:t>
      </w:r>
      <w:r w:rsidRPr="00C60437">
        <w:rPr>
          <w:rFonts w:ascii="Montserrat" w:hAnsi="Montserrat"/>
          <w:b/>
          <w:color w:val="767171" w:themeColor="background2" w:themeShade="80"/>
          <w:sz w:val="36"/>
        </w:rPr>
        <w:t xml:space="preserve">parks 80% </w:t>
      </w:r>
      <w:r>
        <w:rPr>
          <w:rFonts w:ascii="Montserrat" w:hAnsi="Montserrat"/>
          <w:b/>
          <w:color w:val="767171" w:themeColor="background2" w:themeShade="80"/>
          <w:sz w:val="36"/>
        </w:rPr>
        <w:t>d</w:t>
      </w:r>
      <w:r w:rsidRPr="00C60437">
        <w:rPr>
          <w:rFonts w:ascii="Montserrat" w:hAnsi="Montserrat"/>
          <w:b/>
          <w:color w:val="767171" w:themeColor="background2" w:themeShade="80"/>
          <w:sz w:val="36"/>
        </w:rPr>
        <w:t xml:space="preserve">rop in </w:t>
      </w:r>
      <w:r>
        <w:rPr>
          <w:rFonts w:ascii="Montserrat" w:hAnsi="Montserrat"/>
          <w:b/>
          <w:color w:val="767171" w:themeColor="background2" w:themeShade="80"/>
          <w:sz w:val="36"/>
        </w:rPr>
        <w:t>f</w:t>
      </w:r>
      <w:r w:rsidRPr="00C60437">
        <w:rPr>
          <w:rFonts w:ascii="Montserrat" w:hAnsi="Montserrat"/>
          <w:b/>
          <w:color w:val="767171" w:themeColor="background2" w:themeShade="80"/>
          <w:sz w:val="36"/>
        </w:rPr>
        <w:t xml:space="preserve">ertiliser </w:t>
      </w:r>
      <w:r>
        <w:rPr>
          <w:rFonts w:ascii="Montserrat" w:hAnsi="Montserrat"/>
          <w:b/>
          <w:color w:val="767171" w:themeColor="background2" w:themeShade="80"/>
          <w:sz w:val="36"/>
        </w:rPr>
        <w:t>i</w:t>
      </w:r>
      <w:r w:rsidRPr="00C60437">
        <w:rPr>
          <w:rFonts w:ascii="Montserrat" w:hAnsi="Montserrat"/>
          <w:b/>
          <w:color w:val="767171" w:themeColor="background2" w:themeShade="80"/>
          <w:sz w:val="36"/>
        </w:rPr>
        <w:t>mport</w:t>
      </w:r>
      <w:r>
        <w:rPr>
          <w:rFonts w:ascii="Montserrat" w:hAnsi="Montserrat"/>
          <w:b/>
          <w:color w:val="767171" w:themeColor="background2" w:themeShade="80"/>
          <w:sz w:val="36"/>
        </w:rPr>
        <w:t>s: a</w:t>
      </w:r>
      <w:r w:rsidRPr="00C60437">
        <w:rPr>
          <w:rFonts w:ascii="Montserrat" w:hAnsi="Montserrat"/>
          <w:b/>
          <w:color w:val="767171" w:themeColor="background2" w:themeShade="80"/>
          <w:sz w:val="36"/>
        </w:rPr>
        <w:t xml:space="preserve">nother </w:t>
      </w:r>
      <w:r>
        <w:rPr>
          <w:rFonts w:ascii="Montserrat" w:hAnsi="Montserrat"/>
          <w:b/>
          <w:color w:val="767171" w:themeColor="background2" w:themeShade="80"/>
          <w:sz w:val="36"/>
        </w:rPr>
        <w:t>f</w:t>
      </w:r>
      <w:r w:rsidRPr="00C60437">
        <w:rPr>
          <w:rFonts w:ascii="Montserrat" w:hAnsi="Montserrat"/>
          <w:b/>
          <w:color w:val="767171" w:themeColor="background2" w:themeShade="80"/>
          <w:sz w:val="36"/>
        </w:rPr>
        <w:t xml:space="preserve">arming </w:t>
      </w:r>
      <w:r>
        <w:rPr>
          <w:rFonts w:ascii="Montserrat" w:hAnsi="Montserrat"/>
          <w:b/>
          <w:color w:val="767171" w:themeColor="background2" w:themeShade="80"/>
          <w:sz w:val="36"/>
        </w:rPr>
        <w:t>c</w:t>
      </w:r>
      <w:r w:rsidRPr="00C60437">
        <w:rPr>
          <w:rFonts w:ascii="Montserrat" w:hAnsi="Montserrat"/>
          <w:b/>
          <w:color w:val="767171" w:themeColor="background2" w:themeShade="80"/>
          <w:sz w:val="36"/>
        </w:rPr>
        <w:t xml:space="preserve">risis </w:t>
      </w:r>
      <w:r>
        <w:rPr>
          <w:rFonts w:ascii="Montserrat" w:hAnsi="Montserrat"/>
          <w:b/>
          <w:color w:val="767171" w:themeColor="background2" w:themeShade="80"/>
          <w:sz w:val="36"/>
        </w:rPr>
        <w:t>l</w:t>
      </w:r>
      <w:r w:rsidRPr="00C60437">
        <w:rPr>
          <w:rFonts w:ascii="Montserrat" w:hAnsi="Montserrat"/>
          <w:b/>
          <w:color w:val="767171" w:themeColor="background2" w:themeShade="80"/>
          <w:sz w:val="36"/>
        </w:rPr>
        <w:t>ooms?</w:t>
      </w:r>
    </w:p>
    <w:p w14:paraId="047B5FB3" w14:textId="74747702" w:rsidR="00065FCB" w:rsidRDefault="00065FCB" w:rsidP="00065FCB">
      <w:pPr>
        <w:rPr>
          <w:rFonts w:ascii="Montserrat" w:hAnsi="Montserrat"/>
          <w:b/>
          <w:color w:val="7F7F7F" w:themeColor="text1" w:themeTint="80"/>
        </w:rPr>
      </w:pPr>
      <w:r w:rsidRPr="00065FCB">
        <w:rPr>
          <w:rFonts w:ascii="Montserrat" w:hAnsi="Montserrat"/>
          <w:b/>
          <w:color w:val="7F7F7F" w:themeColor="text1" w:themeTint="80"/>
        </w:rPr>
        <w:t xml:space="preserve">The </w:t>
      </w:r>
      <w:hyperlink r:id="rId11" w:history="1">
        <w:r w:rsidRPr="00D407C2">
          <w:rPr>
            <w:rStyle w:val="Hyperlink"/>
            <w:rFonts w:ascii="Montserrat" w:hAnsi="Montserrat"/>
            <w:b/>
          </w:rPr>
          <w:t>latest figures</w:t>
        </w:r>
      </w:hyperlink>
      <w:r w:rsidR="00C456B3">
        <w:rPr>
          <w:rFonts w:ascii="Montserrat" w:hAnsi="Montserrat"/>
          <w:b/>
          <w:color w:val="7F7F7F" w:themeColor="text1" w:themeTint="80"/>
        </w:rPr>
        <w:t xml:space="preserve"> from</w:t>
      </w:r>
      <w:r w:rsidRPr="00065FCB">
        <w:rPr>
          <w:rFonts w:ascii="Montserrat" w:hAnsi="Montserrat"/>
          <w:b/>
          <w:color w:val="7F7F7F" w:themeColor="text1" w:themeTint="80"/>
        </w:rPr>
        <w:t xml:space="preserve"> the European Commission confirm a dramatic and unprecedented collapse in EU nitrogen fertiliser imports following the entry into force of the Carbon Border Adjustment Mechanism (CBAM). In January 2026, the EU imported only 179,877 tonnes of nitrogen fertilisers, compared with 1,183,728 tonnes in January 2025</w:t>
      </w:r>
      <w:r w:rsidR="00C456B3">
        <w:rPr>
          <w:rStyle w:val="FootnoteReference"/>
          <w:rFonts w:ascii="Montserrat" w:hAnsi="Montserrat"/>
          <w:b/>
          <w:color w:val="7F7F7F" w:themeColor="text1" w:themeTint="80"/>
        </w:rPr>
        <w:footnoteReference w:id="1"/>
      </w:r>
      <w:r w:rsidRPr="00065FCB">
        <w:rPr>
          <w:rFonts w:ascii="Montserrat" w:hAnsi="Montserrat"/>
          <w:b/>
          <w:color w:val="7F7F7F" w:themeColor="text1" w:themeTint="80"/>
        </w:rPr>
        <w:t>. Imports have therefore fallen to less than 16% of their usual level</w:t>
      </w:r>
      <w:r w:rsidR="002D7E40">
        <w:rPr>
          <w:rFonts w:ascii="Montserrat" w:hAnsi="Montserrat"/>
          <w:b/>
          <w:color w:val="7F7F7F" w:themeColor="text1" w:themeTint="80"/>
        </w:rPr>
        <w:t>, a</w:t>
      </w:r>
      <w:r w:rsidR="002D7E40" w:rsidRPr="002D7E40">
        <w:t xml:space="preserve"> </w:t>
      </w:r>
      <w:r w:rsidR="002D7E40" w:rsidRPr="002D7E40">
        <w:rPr>
          <w:rFonts w:ascii="Montserrat" w:hAnsi="Montserrat"/>
          <w:b/>
          <w:color w:val="7F7F7F" w:themeColor="text1" w:themeTint="80"/>
        </w:rPr>
        <w:t>harsh reality that is now knocking at the EU’s door.</w:t>
      </w:r>
    </w:p>
    <w:p w14:paraId="52A58B25" w14:textId="77777777" w:rsidR="002D7E40" w:rsidRDefault="00065FCB" w:rsidP="00065FCB">
      <w:pPr>
        <w:rPr>
          <w:rStyle w:val="CCNormal"/>
          <w:sz w:val="20"/>
          <w:szCs w:val="20"/>
        </w:rPr>
      </w:pPr>
      <w:r w:rsidRPr="00065FCB">
        <w:rPr>
          <w:rStyle w:val="CCNormal"/>
          <w:sz w:val="20"/>
          <w:szCs w:val="20"/>
        </w:rPr>
        <w:t xml:space="preserve">These figures validate the repeated warnings </w:t>
      </w:r>
      <w:r w:rsidR="00C456B3">
        <w:rPr>
          <w:rStyle w:val="CCNormal"/>
          <w:sz w:val="20"/>
          <w:szCs w:val="20"/>
        </w:rPr>
        <w:t>from</w:t>
      </w:r>
      <w:r w:rsidRPr="00065FCB">
        <w:rPr>
          <w:rStyle w:val="CCNormal"/>
          <w:sz w:val="20"/>
          <w:szCs w:val="20"/>
        </w:rPr>
        <w:t xml:space="preserve"> Copa and </w:t>
      </w:r>
      <w:proofErr w:type="spellStart"/>
      <w:r w:rsidRPr="00065FCB">
        <w:rPr>
          <w:rStyle w:val="CCNormal"/>
          <w:sz w:val="20"/>
          <w:szCs w:val="20"/>
        </w:rPr>
        <w:t>Cogeca</w:t>
      </w:r>
      <w:proofErr w:type="spellEnd"/>
      <w:r w:rsidRPr="00065FCB">
        <w:rPr>
          <w:rStyle w:val="CCNormal"/>
          <w:sz w:val="20"/>
          <w:szCs w:val="20"/>
        </w:rPr>
        <w:t xml:space="preserve"> over recent years. </w:t>
      </w:r>
      <w:r>
        <w:rPr>
          <w:rStyle w:val="CCNormal"/>
          <w:sz w:val="20"/>
          <w:szCs w:val="20"/>
        </w:rPr>
        <w:t xml:space="preserve">Farmers and </w:t>
      </w:r>
      <w:proofErr w:type="spellStart"/>
      <w:r w:rsidR="00C456B3">
        <w:rPr>
          <w:rStyle w:val="CCNormal"/>
          <w:sz w:val="20"/>
          <w:szCs w:val="20"/>
        </w:rPr>
        <w:t>agri</w:t>
      </w:r>
      <w:proofErr w:type="spellEnd"/>
      <w:r w:rsidR="00C456B3">
        <w:rPr>
          <w:rStyle w:val="CCNormal"/>
          <w:sz w:val="20"/>
          <w:szCs w:val="20"/>
        </w:rPr>
        <w:t>-</w:t>
      </w:r>
      <w:r>
        <w:rPr>
          <w:rStyle w:val="CCNormal"/>
          <w:sz w:val="20"/>
          <w:szCs w:val="20"/>
        </w:rPr>
        <w:t>cooperatives organisations</w:t>
      </w:r>
      <w:r w:rsidRPr="00065FCB">
        <w:rPr>
          <w:rStyle w:val="CCNormal"/>
          <w:sz w:val="20"/>
          <w:szCs w:val="20"/>
        </w:rPr>
        <w:t xml:space="preserve"> have consistently cautioned EU institutions that, without the necessary technical safeguards and market preparedness, the implementation of CBAM on fertilisers would disrupt supply flows and increase costs for European farmers.</w:t>
      </w:r>
      <w:r w:rsidR="002D7E40">
        <w:rPr>
          <w:rStyle w:val="CCNormal"/>
          <w:sz w:val="20"/>
          <w:szCs w:val="20"/>
        </w:rPr>
        <w:t xml:space="preserve"> </w:t>
      </w:r>
    </w:p>
    <w:p w14:paraId="34F40F4A" w14:textId="478D9099" w:rsidR="006E7C47" w:rsidRDefault="00065FCB" w:rsidP="00065FCB">
      <w:pPr>
        <w:rPr>
          <w:rStyle w:val="CCNormal"/>
          <w:sz w:val="20"/>
          <w:szCs w:val="20"/>
        </w:rPr>
      </w:pPr>
      <w:r w:rsidRPr="00065FCB">
        <w:rPr>
          <w:rStyle w:val="CCNormal"/>
          <w:sz w:val="20"/>
          <w:szCs w:val="20"/>
        </w:rPr>
        <w:t>Nitrogen fertilisers, which are directly affected by CBAM, account for approximately 46% of total EU fertiliser consumption, with more than 30% of this volume traditionally imported</w:t>
      </w:r>
      <w:r w:rsidR="00C456B3">
        <w:rPr>
          <w:rStyle w:val="FootnoteReference"/>
          <w:rFonts w:ascii="Montserrat" w:hAnsi="Montserrat"/>
          <w:color w:val="3B3838" w:themeColor="background2" w:themeShade="40"/>
          <w:sz w:val="20"/>
          <w:szCs w:val="20"/>
        </w:rPr>
        <w:footnoteReference w:id="2"/>
      </w:r>
      <w:r w:rsidRPr="00065FCB">
        <w:rPr>
          <w:rStyle w:val="CCNormal"/>
          <w:sz w:val="20"/>
          <w:szCs w:val="20"/>
        </w:rPr>
        <w:t xml:space="preserve">. A reduction of this magnitude cannot be absorbed without consequences. </w:t>
      </w:r>
      <w:r w:rsidR="00C456B3" w:rsidRPr="00C456B3">
        <w:rPr>
          <w:rStyle w:val="CCNormal"/>
          <w:sz w:val="20"/>
          <w:szCs w:val="20"/>
        </w:rPr>
        <w:t>It poses a direct threat to the stability of agricultural production across the EU, destabili</w:t>
      </w:r>
      <w:r w:rsidR="006E7C47">
        <w:rPr>
          <w:rStyle w:val="CCNormal"/>
          <w:sz w:val="20"/>
          <w:szCs w:val="20"/>
        </w:rPr>
        <w:t>s</w:t>
      </w:r>
      <w:r w:rsidR="00C456B3" w:rsidRPr="00C456B3">
        <w:rPr>
          <w:rStyle w:val="CCNormal"/>
          <w:sz w:val="20"/>
          <w:szCs w:val="20"/>
        </w:rPr>
        <w:t>ing markets by triggering anticipatory behaviours</w:t>
      </w:r>
      <w:r w:rsidR="002D7E40" w:rsidRPr="002D7E40">
        <w:rPr>
          <w:rFonts w:ascii="Montserrat" w:hAnsi="Montserrat"/>
          <w:color w:val="3B3838" w:themeColor="background2" w:themeShade="40"/>
          <w:sz w:val="20"/>
          <w:szCs w:val="20"/>
        </w:rPr>
        <w:t>, as seen in December 2025 just prior to the mechanism’s implementation</w:t>
      </w:r>
      <w:r w:rsidR="00C456B3" w:rsidRPr="00C456B3">
        <w:rPr>
          <w:rStyle w:val="CCNormal"/>
          <w:sz w:val="20"/>
          <w:szCs w:val="20"/>
        </w:rPr>
        <w:t>.</w:t>
      </w:r>
      <w:r w:rsidR="006E7C47">
        <w:rPr>
          <w:rStyle w:val="CCNormal"/>
          <w:sz w:val="20"/>
          <w:szCs w:val="20"/>
        </w:rPr>
        <w:t xml:space="preserve"> </w:t>
      </w:r>
    </w:p>
    <w:p w14:paraId="394FB7B3" w14:textId="42EF71EA" w:rsidR="00693211" w:rsidRDefault="00693211" w:rsidP="00693211">
      <w:pPr>
        <w:rPr>
          <w:rStyle w:val="CCNormal"/>
          <w:sz w:val="20"/>
          <w:szCs w:val="20"/>
        </w:rPr>
      </w:pPr>
      <w:r>
        <w:rPr>
          <w:rStyle w:val="CCNormal"/>
          <w:sz w:val="20"/>
          <w:szCs w:val="20"/>
        </w:rPr>
        <w:t>M</w:t>
      </w:r>
      <w:r w:rsidRPr="00693211">
        <w:rPr>
          <w:rStyle w:val="CCNormal"/>
          <w:sz w:val="20"/>
          <w:szCs w:val="20"/>
        </w:rPr>
        <w:t>eanwhile, domestic fertiliser prices continue to rise. In January 2026, they were 25% higher than the 2024 average</w:t>
      </w:r>
      <w:r w:rsidRPr="00D407C2">
        <w:rPr>
          <w:rStyle w:val="FootnoteReference"/>
          <w:rFonts w:ascii="Montserrat" w:hAnsi="Montserrat"/>
          <w:color w:val="3B3838" w:themeColor="background2" w:themeShade="40"/>
          <w:sz w:val="20"/>
          <w:szCs w:val="20"/>
        </w:rPr>
        <w:footnoteReference w:id="3"/>
      </w:r>
      <w:r w:rsidRPr="00693211">
        <w:rPr>
          <w:rStyle w:val="CCNormal"/>
          <w:sz w:val="20"/>
          <w:szCs w:val="20"/>
        </w:rPr>
        <w:t>. Considering that fertilisers account for 15% to 30% of farmers’ input costs</w:t>
      </w:r>
      <w:r>
        <w:rPr>
          <w:rStyle w:val="CCNormal"/>
          <w:sz w:val="20"/>
          <w:szCs w:val="20"/>
        </w:rPr>
        <w:t xml:space="preserve"> in average</w:t>
      </w:r>
      <w:r w:rsidRPr="00693211">
        <w:rPr>
          <w:rStyle w:val="CCNormal"/>
          <w:sz w:val="20"/>
          <w:szCs w:val="20"/>
        </w:rPr>
        <w:t>, and that the arable crops sector is already under severe pressure, with negative margins recorded for the third consecutive year, this situation could quickly become the tipping point in many Member States.</w:t>
      </w:r>
    </w:p>
    <w:p w14:paraId="7F8305C9" w14:textId="1013127D" w:rsidR="00D407C2" w:rsidRDefault="00D407C2" w:rsidP="00FD77EA">
      <w:pPr>
        <w:jc w:val="center"/>
        <w:rPr>
          <w:rStyle w:val="CCNormal"/>
          <w:sz w:val="20"/>
          <w:szCs w:val="20"/>
        </w:rPr>
      </w:pPr>
      <w:r w:rsidRPr="00BC53B9">
        <w:rPr>
          <w:rStyle w:val="CCNormal"/>
          <w:noProof/>
          <w:sz w:val="20"/>
          <w:szCs w:val="20"/>
        </w:rPr>
        <w:lastRenderedPageBreak/>
        <w:drawing>
          <wp:inline distT="0" distB="0" distL="0" distR="0" wp14:anchorId="09F3BD95" wp14:editId="6666E8D9">
            <wp:extent cx="5288599" cy="3495675"/>
            <wp:effectExtent l="0" t="0" r="7620" b="0"/>
            <wp:docPr id="1336350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350193" name=""/>
                    <pic:cNvPicPr/>
                  </pic:nvPicPr>
                  <pic:blipFill>
                    <a:blip r:embed="rId12"/>
                    <a:stretch>
                      <a:fillRect/>
                    </a:stretch>
                  </pic:blipFill>
                  <pic:spPr>
                    <a:xfrm>
                      <a:off x="0" y="0"/>
                      <a:ext cx="5292720" cy="3498399"/>
                    </a:xfrm>
                    <a:prstGeom prst="rect">
                      <a:avLst/>
                    </a:prstGeom>
                  </pic:spPr>
                </pic:pic>
              </a:graphicData>
            </a:graphic>
          </wp:inline>
        </w:drawing>
      </w:r>
    </w:p>
    <w:p w14:paraId="4204B9A4" w14:textId="1D4A1ACE" w:rsidR="00065FCB" w:rsidRPr="00065FCB" w:rsidRDefault="00065FCB" w:rsidP="00065FCB">
      <w:pPr>
        <w:rPr>
          <w:rStyle w:val="CCNormal"/>
          <w:sz w:val="20"/>
          <w:szCs w:val="20"/>
        </w:rPr>
      </w:pPr>
      <w:r w:rsidRPr="00065FCB">
        <w:rPr>
          <w:rStyle w:val="CCNormal"/>
          <w:sz w:val="20"/>
          <w:szCs w:val="20"/>
        </w:rPr>
        <w:t>Stock levels are equally concerning. On average, current stocks cover only around 45 to 50% of farmers’ fertiliser needs for the 2026 harvest</w:t>
      </w:r>
      <w:r w:rsidR="00C456B3">
        <w:rPr>
          <w:rStyle w:val="FootnoteReference"/>
          <w:rFonts w:ascii="Montserrat" w:hAnsi="Montserrat"/>
          <w:color w:val="3B3838" w:themeColor="background2" w:themeShade="40"/>
          <w:sz w:val="20"/>
          <w:szCs w:val="20"/>
        </w:rPr>
        <w:footnoteReference w:id="4"/>
      </w:r>
      <w:r w:rsidRPr="00065FCB">
        <w:rPr>
          <w:rStyle w:val="CCNormal"/>
          <w:sz w:val="20"/>
          <w:szCs w:val="20"/>
        </w:rPr>
        <w:t xml:space="preserve">, with significantly lower levels in certain Member States such as Italy and Ireland. This situation does not </w:t>
      </w:r>
      <w:r w:rsidR="00693211" w:rsidRPr="00065FCB">
        <w:rPr>
          <w:rStyle w:val="CCNormal"/>
          <w:sz w:val="20"/>
          <w:szCs w:val="20"/>
        </w:rPr>
        <w:t>consider</w:t>
      </w:r>
      <w:r w:rsidRPr="00065FCB">
        <w:rPr>
          <w:rStyle w:val="CCNormal"/>
          <w:sz w:val="20"/>
          <w:szCs w:val="20"/>
        </w:rPr>
        <w:t xml:space="preserve"> preparations for the 2027 harvest and highlights the growing vulnerability of EU food production.</w:t>
      </w:r>
    </w:p>
    <w:p w14:paraId="590FBC6F" w14:textId="77777777" w:rsidR="00C456B3" w:rsidRDefault="00065FCB" w:rsidP="00065FCB">
      <w:pPr>
        <w:rPr>
          <w:rFonts w:ascii="Montserrat" w:hAnsi="Montserrat"/>
          <w:color w:val="3B3838" w:themeColor="background2" w:themeShade="40"/>
          <w:sz w:val="20"/>
          <w:szCs w:val="20"/>
        </w:rPr>
      </w:pPr>
      <w:r w:rsidRPr="00065FCB">
        <w:rPr>
          <w:rStyle w:val="CCNormal"/>
          <w:sz w:val="20"/>
          <w:szCs w:val="20"/>
        </w:rPr>
        <w:t xml:space="preserve">Copa and </w:t>
      </w:r>
      <w:proofErr w:type="spellStart"/>
      <w:r w:rsidRPr="00065FCB">
        <w:rPr>
          <w:rStyle w:val="CCNormal"/>
          <w:sz w:val="20"/>
          <w:szCs w:val="20"/>
        </w:rPr>
        <w:t>Cogeca</w:t>
      </w:r>
      <w:proofErr w:type="spellEnd"/>
      <w:r w:rsidRPr="00065FCB">
        <w:rPr>
          <w:rStyle w:val="CCNormal"/>
          <w:sz w:val="20"/>
          <w:szCs w:val="20"/>
        </w:rPr>
        <w:t xml:space="preserve"> have repeatedly called for a pragmatic and responsible approach. </w:t>
      </w:r>
      <w:r w:rsidR="00C60437">
        <w:rPr>
          <w:rStyle w:val="CCNormal"/>
          <w:sz w:val="20"/>
          <w:szCs w:val="20"/>
        </w:rPr>
        <w:t>A</w:t>
      </w:r>
      <w:r w:rsidR="00C60437" w:rsidRPr="00C60437">
        <w:rPr>
          <w:rStyle w:val="CCNormal"/>
          <w:sz w:val="20"/>
          <w:szCs w:val="20"/>
        </w:rPr>
        <w:t xml:space="preserve">mong the </w:t>
      </w:r>
      <w:r w:rsidR="00C60437">
        <w:rPr>
          <w:rStyle w:val="CCNormal"/>
          <w:sz w:val="20"/>
          <w:szCs w:val="20"/>
        </w:rPr>
        <w:t xml:space="preserve">key </w:t>
      </w:r>
      <w:r w:rsidR="00C60437" w:rsidRPr="00C60437">
        <w:rPr>
          <w:rStyle w:val="CCNormal"/>
          <w:sz w:val="20"/>
          <w:szCs w:val="20"/>
        </w:rPr>
        <w:t>demands voiced in the December and January protests</w:t>
      </w:r>
      <w:r w:rsidRPr="00065FCB">
        <w:rPr>
          <w:rStyle w:val="CCNormal"/>
          <w:sz w:val="20"/>
          <w:szCs w:val="20"/>
        </w:rPr>
        <w:t xml:space="preserve"> </w:t>
      </w:r>
      <w:r w:rsidR="00C456B3" w:rsidRPr="00C456B3">
        <w:rPr>
          <w:rFonts w:ascii="Montserrat" w:hAnsi="Montserrat"/>
          <w:color w:val="3B3838" w:themeColor="background2" w:themeShade="40"/>
          <w:sz w:val="20"/>
          <w:szCs w:val="20"/>
        </w:rPr>
        <w:t>were postponing CBAM implementation for fertilisers until technical conditions ensure price predictability at import and invoicing, avoiding supply disruptions throughout the chain, and introducing long-term measures to offset CBAM-related costs for farmers.</w:t>
      </w:r>
    </w:p>
    <w:p w14:paraId="1073EC4D" w14:textId="24C7DFE3" w:rsidR="00065FCB" w:rsidRPr="00065FCB" w:rsidRDefault="00065FCB" w:rsidP="00065FCB">
      <w:pPr>
        <w:rPr>
          <w:rStyle w:val="CCNormal"/>
          <w:sz w:val="20"/>
          <w:szCs w:val="20"/>
        </w:rPr>
      </w:pPr>
      <w:r w:rsidRPr="00065FCB">
        <w:rPr>
          <w:rStyle w:val="CCNormal"/>
          <w:sz w:val="20"/>
          <w:szCs w:val="20"/>
        </w:rPr>
        <w:t>The data now leave no room for doubt. When imports collapse by more than 80%, when prices continue to rise and availability becomes uncertain, this is no longer a theoretical concern. It is an immediate risk to EU agricultural production and food security</w:t>
      </w:r>
      <w:r w:rsidR="00C456B3">
        <w:rPr>
          <w:rStyle w:val="CCNormal"/>
          <w:sz w:val="20"/>
          <w:szCs w:val="20"/>
        </w:rPr>
        <w:t>!</w:t>
      </w:r>
    </w:p>
    <w:p w14:paraId="0F79CDC0" w14:textId="77777777" w:rsidR="00FD77EA" w:rsidRDefault="00FD77EA" w:rsidP="00244682">
      <w:pPr>
        <w:rPr>
          <w:rStyle w:val="CCNormal"/>
          <w:sz w:val="20"/>
          <w:szCs w:val="20"/>
        </w:rPr>
      </w:pPr>
      <w:r w:rsidRPr="00FD77EA">
        <w:rPr>
          <w:rStyle w:val="CCNormal"/>
          <w:sz w:val="20"/>
          <w:szCs w:val="20"/>
        </w:rPr>
        <w:t xml:space="preserve">The European Union must acknowledge this reality and act accordingly. Copa and </w:t>
      </w:r>
      <w:proofErr w:type="spellStart"/>
      <w:r w:rsidRPr="00FD77EA">
        <w:rPr>
          <w:rStyle w:val="CCNormal"/>
          <w:sz w:val="20"/>
          <w:szCs w:val="20"/>
        </w:rPr>
        <w:t>Cogeca</w:t>
      </w:r>
      <w:proofErr w:type="spellEnd"/>
      <w:r w:rsidRPr="00FD77EA">
        <w:rPr>
          <w:rStyle w:val="CCNormal"/>
          <w:sz w:val="20"/>
          <w:szCs w:val="20"/>
        </w:rPr>
        <w:t xml:space="preserve"> call for the immediate suspension of CBAM on fertilisers to prevent further disruption and safeguard European agriculture. Structural measures are also needed to ensure the long-term availability and affordability of fertilisers within the EU. In this context, Copa and </w:t>
      </w:r>
      <w:proofErr w:type="spellStart"/>
      <w:r w:rsidRPr="00FD77EA">
        <w:rPr>
          <w:rStyle w:val="CCNormal"/>
          <w:sz w:val="20"/>
          <w:szCs w:val="20"/>
        </w:rPr>
        <w:t>Cogeca</w:t>
      </w:r>
      <w:proofErr w:type="spellEnd"/>
      <w:r w:rsidRPr="00FD77EA">
        <w:rPr>
          <w:rStyle w:val="CCNormal"/>
          <w:sz w:val="20"/>
          <w:szCs w:val="20"/>
        </w:rPr>
        <w:t xml:space="preserve"> stand ready to contribute concrete proposals to the forthcoming Fertilisers Action Plan. However, without immediate short-term actions, the sector risks sliding into a major crisis.</w:t>
      </w:r>
    </w:p>
    <w:p w14:paraId="455EC19B" w14:textId="27F8D115" w:rsidR="00182716" w:rsidRPr="00135F43" w:rsidRDefault="00AE4C37" w:rsidP="00244682">
      <w:sdt>
        <w:sdtPr>
          <w:rPr>
            <w:rFonts w:ascii="Montserrat" w:hAnsi="Montserrat"/>
            <w:b/>
            <w:bCs/>
            <w:color w:val="697331"/>
            <w:sz w:val="28"/>
            <w:szCs w:val="28"/>
          </w:rPr>
          <w:id w:val="636535682"/>
          <w:placeholder>
            <w:docPart w:val="7AA67A1E3D764A3089215F4DAEC2A220"/>
          </w:placeholder>
          <w:temporary/>
        </w:sdtPr>
        <w:sdtEndPr/>
        <w:sdtContent>
          <w:r w:rsidR="00767438" w:rsidRPr="00925C9C">
            <w:rPr>
              <w:rFonts w:ascii="Montserrat" w:hAnsi="Montserrat"/>
              <w:b/>
              <w:bCs/>
              <w:color w:val="697331"/>
              <w:sz w:val="28"/>
              <w:szCs w:val="28"/>
            </w:rPr>
            <w:t>-END-</w:t>
          </w:r>
        </w:sdtContent>
      </w:sdt>
      <w:r w:rsidR="00CC4394" w:rsidRPr="00135F43">
        <w:rPr>
          <w:rFonts w:ascii="Montserrat" w:hAnsi="Montserrat"/>
          <w:b/>
          <w:bCs/>
          <w:color w:val="697331"/>
          <w:sz w:val="28"/>
          <w:szCs w:val="28"/>
        </w:rPr>
        <w:t xml:space="preserve"> </w:t>
      </w:r>
    </w:p>
    <w:p w14:paraId="5F3629F4" w14:textId="77777777" w:rsidR="000356F5" w:rsidRPr="000356F5" w:rsidRDefault="000356F5" w:rsidP="00DF6217">
      <w:pPr>
        <w:pStyle w:val="CCDocBody"/>
        <w:rPr>
          <w:rFonts w:ascii="Montserrat" w:hAnsi="Montserrat"/>
          <w:color w:val="3A3838"/>
          <w:sz w:val="20"/>
          <w:szCs w:val="20"/>
        </w:rPr>
      </w:pPr>
      <w:r w:rsidRPr="000356F5">
        <w:rPr>
          <w:rFonts w:ascii="Montserrat" w:hAnsi="Montserrat"/>
          <w:color w:val="3A3838"/>
          <w:sz w:val="20"/>
          <w:szCs w:val="20"/>
        </w:rPr>
        <w:lastRenderedPageBreak/>
        <w:t>Translations will be available in DE, ES, FR, IT, PL and RO on the Copa-</w:t>
      </w:r>
      <w:proofErr w:type="spellStart"/>
      <w:r w:rsidRPr="000356F5">
        <w:rPr>
          <w:rFonts w:ascii="Montserrat" w:hAnsi="Montserrat"/>
          <w:color w:val="3A3838"/>
          <w:sz w:val="20"/>
          <w:szCs w:val="20"/>
        </w:rPr>
        <w:t>Cogeca</w:t>
      </w:r>
      <w:proofErr w:type="spellEnd"/>
      <w:r w:rsidRPr="000356F5">
        <w:rPr>
          <w:rFonts w:ascii="Montserrat" w:hAnsi="Montserrat"/>
          <w:color w:val="3A3838"/>
          <w:sz w:val="20"/>
          <w:szCs w:val="20"/>
        </w:rPr>
        <w:t xml:space="preserve"> website soon. </w:t>
      </w:r>
    </w:p>
    <w:p w14:paraId="3BF45CE4" w14:textId="77777777" w:rsidR="00E6727E" w:rsidRPr="00135F43" w:rsidRDefault="00E6727E" w:rsidP="00DF6217">
      <w:pPr>
        <w:pStyle w:val="CCDocBody"/>
        <w:rPr>
          <w:sz w:val="20"/>
          <w:szCs w:val="20"/>
        </w:rPr>
      </w:pPr>
      <w:r w:rsidRPr="00135F43">
        <w:rPr>
          <w:rStyle w:val="CCNormal"/>
          <w:sz w:val="20"/>
          <w:szCs w:val="20"/>
        </w:rPr>
        <w:t>About</w:t>
      </w:r>
      <w:r w:rsidR="00244682" w:rsidRPr="00135F43">
        <w:rPr>
          <w:rStyle w:val="CCNormal"/>
          <w:sz w:val="20"/>
          <w:szCs w:val="20"/>
        </w:rPr>
        <w:t xml:space="preserve"> us</w:t>
      </w:r>
      <w:r w:rsidRPr="00135F43">
        <w:rPr>
          <w:rStyle w:val="CCNormal"/>
          <w:sz w:val="20"/>
          <w:szCs w:val="20"/>
        </w:rPr>
        <w:t xml:space="preserve"> - Copa and </w:t>
      </w:r>
      <w:proofErr w:type="spellStart"/>
      <w:r w:rsidRPr="00135F43">
        <w:rPr>
          <w:rStyle w:val="CCNormal"/>
          <w:sz w:val="20"/>
          <w:szCs w:val="20"/>
        </w:rPr>
        <w:t>Cogeca</w:t>
      </w:r>
      <w:proofErr w:type="spellEnd"/>
      <w:r w:rsidRPr="00135F43">
        <w:rPr>
          <w:rStyle w:val="CCNormal"/>
          <w:sz w:val="20"/>
          <w:szCs w:val="20"/>
        </w:rPr>
        <w:t xml:space="preserve"> are the united voice of farmers and </w:t>
      </w:r>
      <w:proofErr w:type="spellStart"/>
      <w:r w:rsidRPr="00135F43">
        <w:rPr>
          <w:rStyle w:val="CCNormal"/>
          <w:sz w:val="20"/>
          <w:szCs w:val="20"/>
        </w:rPr>
        <w:t>agri</w:t>
      </w:r>
      <w:proofErr w:type="spellEnd"/>
      <w:r w:rsidRPr="00135F43">
        <w:rPr>
          <w:rStyle w:val="CCNormal"/>
          <w:sz w:val="20"/>
          <w:szCs w:val="20"/>
        </w:rPr>
        <w:t xml:space="preserve">-cooperatives in the EU. Together, we ensure that EU agriculture is sustainable, innovative and competitive, while guaranteeing food security for 500 million people throughout Europe. &gt;&gt;&gt; More information </w:t>
      </w:r>
      <w:hyperlink r:id="rId13" w:history="1">
        <w:r w:rsidRPr="00135F43">
          <w:rPr>
            <w:rStyle w:val="Hyperlink"/>
            <w:rFonts w:ascii="Montserrat" w:hAnsi="Montserrat"/>
            <w:sz w:val="20"/>
            <w:szCs w:val="20"/>
          </w:rPr>
          <w:t>www.copa-cogeca.eu</w:t>
        </w:r>
      </w:hyperlink>
    </w:p>
    <w:sdt>
      <w:sdtPr>
        <w:rPr>
          <w:rFonts w:ascii="Montserrat Light" w:eastAsiaTheme="minorHAnsi" w:hAnsi="Montserrat Light" w:cstheme="minorBidi"/>
          <w:color w:val="58595B"/>
          <w:sz w:val="22"/>
          <w:szCs w:val="22"/>
          <w:lang w:eastAsia="en-US"/>
        </w:rPr>
        <w:id w:val="-926261863"/>
        <w:lock w:val="sdtContentLocked"/>
        <w:placeholder>
          <w:docPart w:val="7AA67A1E3D764A3089215F4DAEC2A220"/>
        </w:placeholder>
      </w:sdtPr>
      <w:sdtEndPr/>
      <w:sdtContent>
        <w:p w14:paraId="289C7C35"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59EB99A9" wp14:editId="3E72DE68">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5079F8F1"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2040863808"/>
        <w:placeholder>
          <w:docPart w:val="7AA67A1E3D764A3089215F4DAEC2A220"/>
        </w:placeholder>
        <w:temporary/>
      </w:sdtPr>
      <w:sdtEndPr>
        <w:rPr>
          <w:rStyle w:val="CCNormal"/>
        </w:rPr>
      </w:sdtEndPr>
      <w:sdtContent>
        <w:p w14:paraId="1655CDE1" w14:textId="77777777" w:rsidR="00445C22" w:rsidRPr="00135F43" w:rsidRDefault="00244682" w:rsidP="00445C22">
          <w:pPr>
            <w:pStyle w:val="NormalWeb"/>
            <w:shd w:val="clear" w:color="auto" w:fill="FFFFFF"/>
            <w:spacing w:before="0" w:beforeAutospacing="0"/>
            <w:rPr>
              <w:rFonts w:ascii="Montserrat" w:eastAsiaTheme="minorHAnsi" w:hAnsi="Montserrat"/>
              <w:sz w:val="20"/>
              <w:szCs w:val="20"/>
            </w:rPr>
          </w:pPr>
          <w:r w:rsidRPr="00135F43">
            <w:rPr>
              <w:rStyle w:val="CCNormal"/>
              <w:rFonts w:eastAsiaTheme="minorHAnsi"/>
              <w:sz w:val="20"/>
              <w:szCs w:val="20"/>
            </w:rPr>
            <w:t>For further information, please contact</w:t>
          </w:r>
        </w:p>
      </w:sdtContent>
    </w:sdt>
    <w:tbl>
      <w:tblPr>
        <w:tblW w:w="0" w:type="auto"/>
        <w:tblLook w:val="04A0" w:firstRow="1" w:lastRow="0" w:firstColumn="1" w:lastColumn="0" w:noHBand="0" w:noVBand="1"/>
      </w:tblPr>
      <w:tblGrid>
        <w:gridCol w:w="4253"/>
        <w:gridCol w:w="4763"/>
      </w:tblGrid>
      <w:tr w:rsidR="00E6727E" w:rsidRPr="00ED60EA" w14:paraId="73056732" w14:textId="77777777" w:rsidTr="00716D7C">
        <w:tc>
          <w:tcPr>
            <w:tcW w:w="4253" w:type="dxa"/>
          </w:tcPr>
          <w:p w14:paraId="74C7F54B" w14:textId="4EF96033" w:rsidR="00E6727E" w:rsidRPr="00135F43" w:rsidRDefault="00C60437" w:rsidP="00B953B8">
            <w:pPr>
              <w:pStyle w:val="NoSpacing"/>
              <w:rPr>
                <w:rFonts w:ascii="Montserrat" w:hAnsi="Montserrat"/>
                <w:sz w:val="20"/>
                <w:szCs w:val="20"/>
              </w:rPr>
            </w:pPr>
            <w:r>
              <w:rPr>
                <w:rFonts w:ascii="Montserrat" w:hAnsi="Montserrat"/>
                <w:sz w:val="20"/>
                <w:szCs w:val="20"/>
              </w:rPr>
              <w:t>Bruno Menne</w:t>
            </w:r>
          </w:p>
          <w:p w14:paraId="361A462B" w14:textId="529D2BFD" w:rsidR="00E6727E" w:rsidRPr="00135F43" w:rsidRDefault="00C60437" w:rsidP="00B953B8">
            <w:pPr>
              <w:pStyle w:val="NoSpacing"/>
              <w:rPr>
                <w:rStyle w:val="CCNoSpacing"/>
                <w:rFonts w:ascii="Montserrat" w:hAnsi="Montserrat"/>
                <w:sz w:val="20"/>
                <w:szCs w:val="20"/>
              </w:rPr>
            </w:pPr>
            <w:r>
              <w:rPr>
                <w:rStyle w:val="CCNoSpacing"/>
                <w:rFonts w:ascii="Montserrat" w:hAnsi="Montserrat"/>
                <w:sz w:val="20"/>
                <w:szCs w:val="20"/>
              </w:rPr>
              <w:t>Director, Commodities and Trade</w:t>
            </w:r>
          </w:p>
          <w:p w14:paraId="2902A648" w14:textId="3AB7C57B" w:rsidR="00E6727E" w:rsidRPr="00C60437" w:rsidRDefault="00C60437" w:rsidP="00B953B8">
            <w:pPr>
              <w:rPr>
                <w:rFonts w:ascii="Montserrat" w:hAnsi="Montserrat"/>
                <w:sz w:val="20"/>
                <w:szCs w:val="20"/>
                <w:lang w:val="en-BE"/>
              </w:rPr>
            </w:pPr>
            <w:r w:rsidRPr="00C60437">
              <w:rPr>
                <w:rStyle w:val="Hyperlink"/>
                <w:rFonts w:ascii="Montserrat" w:hAnsi="Montserrat"/>
                <w:sz w:val="20"/>
                <w:szCs w:val="20"/>
                <w:lang w:val="en-BE"/>
              </w:rPr>
              <w:t>bruno.menne@copa-cogeca.eu</w:t>
            </w:r>
          </w:p>
        </w:tc>
        <w:tc>
          <w:tcPr>
            <w:tcW w:w="4763" w:type="dxa"/>
          </w:tcPr>
          <w:p w14:paraId="65B1D6A5" w14:textId="7585CC73" w:rsidR="00E6727E" w:rsidRPr="00135F43" w:rsidRDefault="00C60437" w:rsidP="00B953B8">
            <w:pPr>
              <w:pStyle w:val="NoSpacing"/>
              <w:rPr>
                <w:rFonts w:ascii="Montserrat" w:hAnsi="Montserrat"/>
                <w:sz w:val="20"/>
                <w:szCs w:val="20"/>
              </w:rPr>
            </w:pPr>
            <w:r>
              <w:rPr>
                <w:rFonts w:ascii="Montserrat" w:hAnsi="Montserrat"/>
                <w:sz w:val="20"/>
                <w:szCs w:val="20"/>
              </w:rPr>
              <w:t>Jean-Baptiste Boucher</w:t>
            </w:r>
          </w:p>
          <w:p w14:paraId="72846482" w14:textId="58E1C9DC" w:rsidR="00E6727E" w:rsidRPr="00135F43" w:rsidRDefault="00C60437" w:rsidP="00B953B8">
            <w:pPr>
              <w:pStyle w:val="NoSpacing"/>
              <w:rPr>
                <w:rFonts w:ascii="Montserrat" w:hAnsi="Montserrat"/>
                <w:sz w:val="20"/>
                <w:szCs w:val="20"/>
              </w:rPr>
            </w:pPr>
            <w:r>
              <w:rPr>
                <w:rFonts w:ascii="Montserrat" w:hAnsi="Montserrat"/>
                <w:sz w:val="20"/>
                <w:szCs w:val="20"/>
              </w:rPr>
              <w:t>Communication Director</w:t>
            </w:r>
          </w:p>
          <w:p w14:paraId="5C10D6FF" w14:textId="4F5F15AF" w:rsidR="00E6727E" w:rsidRPr="00135F43" w:rsidRDefault="00C60437" w:rsidP="00B953B8">
            <w:pPr>
              <w:pStyle w:val="NoSpacing"/>
              <w:rPr>
                <w:rFonts w:ascii="Montserrat" w:hAnsi="Montserrat"/>
                <w:sz w:val="20"/>
                <w:szCs w:val="20"/>
              </w:rPr>
            </w:pPr>
            <w:r>
              <w:rPr>
                <w:rFonts w:ascii="Montserrat" w:hAnsi="Montserrat"/>
                <w:sz w:val="20"/>
                <w:szCs w:val="20"/>
              </w:rPr>
              <w:t>+32 474 84 08 36</w:t>
            </w:r>
          </w:p>
          <w:p w14:paraId="0D14D393" w14:textId="0FEE192E" w:rsidR="00E6727E" w:rsidRPr="00C60437" w:rsidRDefault="00C60437" w:rsidP="00B953B8">
            <w:pPr>
              <w:rPr>
                <w:rFonts w:ascii="Montserrat" w:hAnsi="Montserrat"/>
                <w:sz w:val="20"/>
                <w:szCs w:val="20"/>
                <w:lang w:val="en-BE"/>
              </w:rPr>
            </w:pPr>
            <w:r w:rsidRPr="00C60437">
              <w:rPr>
                <w:rStyle w:val="Hyperlink"/>
                <w:rFonts w:ascii="Montserrat" w:hAnsi="Montserrat"/>
                <w:sz w:val="20"/>
                <w:szCs w:val="20"/>
                <w:lang w:val="en-BE"/>
              </w:rPr>
              <w:t>jean-baptiste.boucher@copa-cogeca.eu</w:t>
            </w:r>
          </w:p>
        </w:tc>
      </w:tr>
    </w:tbl>
    <w:p w14:paraId="3154DD3B" w14:textId="77777777" w:rsidR="00E6727E" w:rsidRPr="00C60437" w:rsidRDefault="00E6727E" w:rsidP="00135F43">
      <w:pPr>
        <w:rPr>
          <w:lang w:val="en-BE"/>
        </w:rPr>
      </w:pPr>
    </w:p>
    <w:p w14:paraId="1FB7E1D9" w14:textId="77777777" w:rsidR="00817677" w:rsidRPr="00C60437" w:rsidRDefault="00817677" w:rsidP="00135F43">
      <w:pPr>
        <w:rPr>
          <w:lang w:val="en-BE"/>
        </w:rPr>
      </w:pPr>
    </w:p>
    <w:p w14:paraId="6C600B42" w14:textId="77777777" w:rsidR="00817677" w:rsidRDefault="00817677" w:rsidP="00817677">
      <w:pPr>
        <w:jc w:val="center"/>
        <w:rPr>
          <w:lang w:val="fr-FR"/>
        </w:rPr>
      </w:pPr>
      <w:r>
        <w:rPr>
          <w:lang w:val="fr-FR"/>
        </w:rPr>
        <w:t>Press Release Mailing List</w:t>
      </w:r>
    </w:p>
    <w:p w14:paraId="3B9CE37B" w14:textId="77777777" w:rsidR="00817677" w:rsidRPr="00817677" w:rsidRDefault="00817677" w:rsidP="00817677">
      <w:pPr>
        <w:jc w:val="center"/>
        <w:rPr>
          <w:lang w:val="fr-FR"/>
        </w:rPr>
      </w:pPr>
      <w:r>
        <w:rPr>
          <w:noProof/>
          <w:lang w:val="fr-FR"/>
        </w:rPr>
        <mc:AlternateContent>
          <mc:Choice Requires="wps">
            <w:drawing>
              <wp:anchor distT="0" distB="0" distL="114300" distR="114300" simplePos="0" relativeHeight="251662336" behindDoc="0" locked="0" layoutInCell="1" allowOverlap="1" wp14:anchorId="57CB18D7" wp14:editId="2584E0E0">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4"/>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3B02FE8B"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7CB18D7"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3B02FE8B"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v:textbox>
              </v:roundrect>
            </w:pict>
          </mc:Fallback>
        </mc:AlternateContent>
      </w:r>
      <w:r>
        <w:rPr>
          <w:noProof/>
          <w:lang w:val="fr-FR"/>
        </w:rPr>
        <mc:AlternateContent>
          <mc:Choice Requires="wps">
            <w:drawing>
              <wp:anchor distT="0" distB="0" distL="114300" distR="114300" simplePos="0" relativeHeight="251660288" behindDoc="0" locked="0" layoutInCell="1" allowOverlap="1" wp14:anchorId="75B3B302" wp14:editId="09E7586E">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15"/>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02CCFBA2"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5B3B302"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02CCFBA2"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v:textbox>
              </v:roundrect>
            </w:pict>
          </mc:Fallback>
        </mc:AlternateContent>
      </w:r>
    </w:p>
    <w:sectPr w:rsidR="00817677" w:rsidRPr="00817677" w:rsidSect="00107120">
      <w:headerReference w:type="default" r:id="rId16"/>
      <w:footerReference w:type="default" r:id="rId17"/>
      <w:headerReference w:type="first" r:id="rId18"/>
      <w:footerReference w:type="first" r:id="rId19"/>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34AA8" w14:textId="77777777" w:rsidR="00AE4C37" w:rsidRPr="00716D7C" w:rsidRDefault="00AE4C37" w:rsidP="00716D7C">
      <w:r>
        <w:separator/>
      </w:r>
    </w:p>
  </w:endnote>
  <w:endnote w:type="continuationSeparator" w:id="0">
    <w:p w14:paraId="7B1333C1" w14:textId="77777777" w:rsidR="00AE4C37" w:rsidRPr="00716D7C" w:rsidRDefault="00AE4C37"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4CDCE8B-36DF-464B-816E-9AF259C06B77}"/>
    <w:embedBold r:id="rId2" w:fontKey="{F8B483AF-F3DE-4DDE-8DE3-9A4BF0794F8D}"/>
  </w:font>
  <w:font w:name="Montserrat Light">
    <w:charset w:val="00"/>
    <w:family w:val="auto"/>
    <w:pitch w:val="variable"/>
    <w:sig w:usb0="2000020F" w:usb1="00000003" w:usb2="00000000" w:usb3="00000000" w:csb0="00000197" w:csb1="00000000"/>
    <w:embedRegular r:id="rId3" w:fontKey="{42E818C1-6C2B-4425-86D7-FF876717B65C}"/>
    <w:embedBold r:id="rId4" w:fontKey="{0A5ACE81-F4F9-4908-BADE-FD31A1236E1A}"/>
  </w:font>
  <w:font w:name="Calibri Light">
    <w:panose1 w:val="020F0302020204030204"/>
    <w:charset w:val="00"/>
    <w:family w:val="swiss"/>
    <w:pitch w:val="variable"/>
    <w:sig w:usb0="E4002EFF" w:usb1="C200247B" w:usb2="00000009" w:usb3="00000000" w:csb0="000001FF" w:csb1="00000000"/>
    <w:embedRegular r:id="rId5" w:fontKey="{EBEF4A8B-503B-49EE-A4F8-579204524768}"/>
  </w:font>
  <w:font w:name="Yu Gothic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embedRegular r:id="rId6" w:fontKey="{6D2F4999-7A5E-4770-A819-524FEAF17B38}"/>
    <w:embedBold r:id="rId7" w:fontKey="{884768DB-9D1A-47F2-A694-FAFC7D9DFD5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0CC6" w14:textId="77777777" w:rsidR="00107120" w:rsidRPr="00ED60EA" w:rsidRDefault="00107120" w:rsidP="00107120">
    <w:pPr>
      <w:spacing w:after="0"/>
      <w:ind w:left="1134"/>
      <w:rPr>
        <w:rFonts w:ascii="Montserrat" w:hAnsi="Montserrat"/>
        <w:sz w:val="16"/>
        <w:szCs w:val="16"/>
        <w:lang w:val="en-US"/>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66A33C82" wp14:editId="1F553A8B">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ED60EA">
      <w:rPr>
        <w:rFonts w:ascii="Montserrat" w:hAnsi="Montserrat"/>
        <w:sz w:val="16"/>
        <w:szCs w:val="16"/>
        <w:lang w:val="en-US"/>
      </w:rPr>
      <w:t xml:space="preserve">Copa - </w:t>
    </w:r>
    <w:proofErr w:type="spellStart"/>
    <w:r w:rsidRPr="00ED60EA">
      <w:rPr>
        <w:rFonts w:ascii="Montserrat" w:hAnsi="Montserrat"/>
        <w:sz w:val="16"/>
        <w:szCs w:val="16"/>
        <w:lang w:val="en-US"/>
      </w:rPr>
      <w:t>Cogeca</w:t>
    </w:r>
    <w:proofErr w:type="spellEnd"/>
    <w:r w:rsidRPr="00ED60EA">
      <w:rPr>
        <w:rFonts w:ascii="Montserrat" w:hAnsi="Montserrat"/>
        <w:sz w:val="16"/>
        <w:szCs w:val="16"/>
        <w:lang w:val="en-US"/>
      </w:rPr>
      <w:t xml:space="preserve"> | European Farmers European Agri-Cooperatives </w:t>
    </w:r>
  </w:p>
  <w:p w14:paraId="63F00163"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09721DAB"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EU Transparency Register Number | Copa 44856881231-49 | </w:t>
    </w:r>
    <w:proofErr w:type="spellStart"/>
    <w:r w:rsidRPr="008403E3">
      <w:rPr>
        <w:rFonts w:ascii="Montserrat" w:hAnsi="Montserrat"/>
        <w:sz w:val="16"/>
        <w:szCs w:val="16"/>
      </w:rPr>
      <w:t>Cogeca</w:t>
    </w:r>
    <w:proofErr w:type="spellEnd"/>
    <w:r w:rsidRPr="008403E3">
      <w:rPr>
        <w:rFonts w:ascii="Montserrat" w:hAnsi="Montserrat"/>
        <w:sz w:val="16"/>
        <w:szCs w:val="16"/>
      </w:rPr>
      <w:t xml:space="preserve"> 09586631237-74</w:t>
    </w:r>
  </w:p>
  <w:p w14:paraId="79E8CF68"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F956A" w14:textId="77777777" w:rsidR="00107120" w:rsidRPr="00ED60EA" w:rsidRDefault="00107120" w:rsidP="00107120">
    <w:pPr>
      <w:spacing w:after="0"/>
      <w:ind w:left="1134"/>
      <w:rPr>
        <w:rFonts w:ascii="Montserrat" w:hAnsi="Montserrat"/>
        <w:sz w:val="16"/>
        <w:szCs w:val="16"/>
        <w:lang w:val="en-US"/>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6309ADDF" wp14:editId="05602E0A">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ED60EA">
      <w:rPr>
        <w:rFonts w:ascii="Montserrat" w:hAnsi="Montserrat"/>
        <w:sz w:val="16"/>
        <w:szCs w:val="16"/>
        <w:lang w:val="en-US"/>
      </w:rPr>
      <w:t xml:space="preserve">Copa - </w:t>
    </w:r>
    <w:proofErr w:type="spellStart"/>
    <w:r w:rsidRPr="00ED60EA">
      <w:rPr>
        <w:rFonts w:ascii="Montserrat" w:hAnsi="Montserrat"/>
        <w:sz w:val="16"/>
        <w:szCs w:val="16"/>
        <w:lang w:val="en-US"/>
      </w:rPr>
      <w:t>Cogeca</w:t>
    </w:r>
    <w:proofErr w:type="spellEnd"/>
    <w:r w:rsidRPr="00ED60EA">
      <w:rPr>
        <w:rFonts w:ascii="Montserrat" w:hAnsi="Montserrat"/>
        <w:sz w:val="16"/>
        <w:szCs w:val="16"/>
        <w:lang w:val="en-US"/>
      </w:rPr>
      <w:t xml:space="preserve"> | European Farmers European Agri-Cooperatives </w:t>
    </w:r>
  </w:p>
  <w:p w14:paraId="4093C6F2"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0043F7AD"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EU Transparency Register Number | Copa 44856881231-49 | </w:t>
    </w:r>
    <w:proofErr w:type="spellStart"/>
    <w:r w:rsidRPr="008403E3">
      <w:rPr>
        <w:rFonts w:ascii="Montserrat" w:hAnsi="Montserrat"/>
        <w:sz w:val="16"/>
        <w:szCs w:val="16"/>
      </w:rPr>
      <w:t>Cogeca</w:t>
    </w:r>
    <w:proofErr w:type="spellEnd"/>
    <w:r w:rsidRPr="008403E3">
      <w:rPr>
        <w:rFonts w:ascii="Montserrat" w:hAnsi="Montserrat"/>
        <w:sz w:val="16"/>
        <w:szCs w:val="16"/>
      </w:rPr>
      <w:t xml:space="preserve"> 09586631237-74</w:t>
    </w:r>
  </w:p>
  <w:p w14:paraId="4A815F72"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A945A" w14:textId="77777777" w:rsidR="00AE4C37" w:rsidRPr="00716D7C" w:rsidRDefault="00AE4C37" w:rsidP="00716D7C">
      <w:r>
        <w:separator/>
      </w:r>
    </w:p>
  </w:footnote>
  <w:footnote w:type="continuationSeparator" w:id="0">
    <w:p w14:paraId="52C2088A" w14:textId="77777777" w:rsidR="00AE4C37" w:rsidRPr="00716D7C" w:rsidRDefault="00AE4C37" w:rsidP="00716D7C">
      <w:r>
        <w:continuationSeparator/>
      </w:r>
    </w:p>
  </w:footnote>
  <w:footnote w:id="1">
    <w:p w14:paraId="635982F1" w14:textId="75726F99" w:rsidR="00C456B3" w:rsidRPr="00C456B3" w:rsidRDefault="00C456B3">
      <w:pPr>
        <w:pStyle w:val="FootnoteText"/>
        <w:rPr>
          <w:lang w:val="en-US"/>
        </w:rPr>
      </w:pPr>
      <w:r>
        <w:rPr>
          <w:rStyle w:val="FootnoteReference"/>
        </w:rPr>
        <w:footnoteRef/>
      </w:r>
      <w:r>
        <w:t xml:space="preserve"> </w:t>
      </w:r>
      <w:hyperlink r:id="rId1" w:history="1">
        <w:r w:rsidR="004D5607" w:rsidRPr="00400200">
          <w:rPr>
            <w:rStyle w:val="Hyperlink"/>
          </w:rPr>
          <w:t>https://agridata.ec.europa.eu/extensions/DashboardFertiliser/FertiliserTrade.html</w:t>
        </w:r>
      </w:hyperlink>
      <w:r w:rsidR="00D407C2">
        <w:t xml:space="preserve"> </w:t>
      </w:r>
      <w:r w:rsidR="004D5607">
        <w:t xml:space="preserve"> </w:t>
      </w:r>
    </w:p>
  </w:footnote>
  <w:footnote w:id="2">
    <w:p w14:paraId="55782073" w14:textId="3808FBF2" w:rsidR="00C456B3" w:rsidRPr="00D407C2" w:rsidRDefault="00C456B3">
      <w:pPr>
        <w:pStyle w:val="FootnoteText"/>
        <w:rPr>
          <w:lang w:val="en-BE"/>
        </w:rPr>
      </w:pPr>
      <w:r>
        <w:rPr>
          <w:rStyle w:val="FootnoteReference"/>
        </w:rPr>
        <w:footnoteRef/>
      </w:r>
      <w:r>
        <w:t xml:space="preserve"> </w:t>
      </w:r>
      <w:hyperlink r:id="rId2" w:history="1">
        <w:r w:rsidR="00D407C2" w:rsidRPr="00400200">
          <w:rPr>
            <w:rStyle w:val="Hyperlink"/>
          </w:rPr>
          <w:t>https://agridata.ec.europa.eu/extensions/DashboardFertiliser/FertiliserTrade.html</w:t>
        </w:r>
      </w:hyperlink>
      <w:r w:rsidR="00D407C2">
        <w:t xml:space="preserve">  </w:t>
      </w:r>
    </w:p>
  </w:footnote>
  <w:footnote w:id="3">
    <w:p w14:paraId="31EF5E6A" w14:textId="77777777" w:rsidR="00693211" w:rsidRPr="00D407C2" w:rsidRDefault="00693211" w:rsidP="00693211">
      <w:pPr>
        <w:pStyle w:val="FootnoteText"/>
        <w:rPr>
          <w:lang w:val="en-BE"/>
        </w:rPr>
      </w:pPr>
      <w:r>
        <w:rPr>
          <w:rStyle w:val="FootnoteReference"/>
        </w:rPr>
        <w:footnoteRef/>
      </w:r>
      <w:r w:rsidRPr="00D407C2">
        <w:rPr>
          <w:lang w:val="en-BE"/>
        </w:rPr>
        <w:t xml:space="preserve"> </w:t>
      </w:r>
      <w:hyperlink r:id="rId3" w:history="1">
        <w:r w:rsidRPr="008A71B0">
          <w:rPr>
            <w:rStyle w:val="Hyperlink"/>
            <w:lang w:val="en-BE"/>
          </w:rPr>
          <w:t>https://agridata.ec.europa.eu/extensions/DashboardFertiliser/FertiliserPrices.html</w:t>
        </w:r>
      </w:hyperlink>
      <w:r>
        <w:rPr>
          <w:lang w:val="en-BE"/>
        </w:rPr>
        <w:t xml:space="preserve"> </w:t>
      </w:r>
    </w:p>
  </w:footnote>
  <w:footnote w:id="4">
    <w:p w14:paraId="0FCA3635" w14:textId="598DAEFC" w:rsidR="00C456B3" w:rsidRPr="00D407C2" w:rsidRDefault="00C456B3">
      <w:pPr>
        <w:pStyle w:val="FootnoteText"/>
        <w:rPr>
          <w:lang w:val="en-US"/>
        </w:rPr>
      </w:pPr>
      <w:r>
        <w:rPr>
          <w:rStyle w:val="FootnoteReference"/>
        </w:rPr>
        <w:footnoteRef/>
      </w:r>
      <w:r w:rsidRPr="00D407C2">
        <w:rPr>
          <w:lang w:val="en-US"/>
        </w:rPr>
        <w:t xml:space="preserve"> </w:t>
      </w:r>
      <w:r w:rsidR="00D407C2" w:rsidRPr="00D407C2">
        <w:rPr>
          <w:lang w:val="en-US"/>
        </w:rPr>
        <w:t>Copa-</w:t>
      </w:r>
      <w:proofErr w:type="spellStart"/>
      <w:r w:rsidR="00D407C2" w:rsidRPr="00D407C2">
        <w:rPr>
          <w:lang w:val="en-US"/>
        </w:rPr>
        <w:t>Cogeca</w:t>
      </w:r>
      <w:proofErr w:type="spellEnd"/>
      <w:r w:rsidR="00D407C2" w:rsidRPr="00D407C2">
        <w:rPr>
          <w:lang w:val="en-US"/>
        </w:rPr>
        <w:t xml:space="preserve"> internal data – National feedback</w:t>
      </w:r>
      <w:r w:rsidR="00D407C2">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A5334"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alias w:val="Insert Logo"/>
      <w:tag w:val="Insert Logo"/>
      <w:id w:val="-1871138787"/>
      <w:picture/>
    </w:sdtPr>
    <w:sdtEndPr/>
    <w:sdtContent>
      <w:p w14:paraId="3B44E966" w14:textId="77777777" w:rsidR="00135F43" w:rsidRDefault="00135F43" w:rsidP="00135F43">
        <w:pPr>
          <w:jc w:val="left"/>
          <w:rPr>
            <w:noProof/>
          </w:rPr>
        </w:pPr>
        <w:r w:rsidRPr="00716D7C">
          <w:rPr>
            <w:noProof/>
          </w:rPr>
          <w:drawing>
            <wp:inline distT="0" distB="0" distL="0" distR="0" wp14:anchorId="23B3AEE1" wp14:editId="3F48B30C">
              <wp:extent cx="2324104" cy="581025"/>
              <wp:effectExtent l="0" t="0" r="0" b="952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754" cy="593188"/>
                      </a:xfrm>
                      <a:prstGeom prst="rect">
                        <a:avLst/>
                      </a:prstGeom>
                    </pic:spPr>
                  </pic:pic>
                </a:graphicData>
              </a:graphic>
            </wp:inline>
          </w:drawing>
        </w:r>
      </w:p>
    </w:sdtContent>
  </w:sdt>
  <w:p w14:paraId="5DBAAEB7"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FCB"/>
    <w:rsid w:val="00006AB9"/>
    <w:rsid w:val="000356F5"/>
    <w:rsid w:val="000427EC"/>
    <w:rsid w:val="00065FCB"/>
    <w:rsid w:val="00071DB6"/>
    <w:rsid w:val="000B1D84"/>
    <w:rsid w:val="000D2B3B"/>
    <w:rsid w:val="000D34BA"/>
    <w:rsid w:val="00100850"/>
    <w:rsid w:val="00107120"/>
    <w:rsid w:val="00117877"/>
    <w:rsid w:val="00121DB3"/>
    <w:rsid w:val="0013357E"/>
    <w:rsid w:val="00135F43"/>
    <w:rsid w:val="00146C88"/>
    <w:rsid w:val="0015598F"/>
    <w:rsid w:val="001648FF"/>
    <w:rsid w:val="00165DC9"/>
    <w:rsid w:val="00171312"/>
    <w:rsid w:val="00175F2B"/>
    <w:rsid w:val="00182716"/>
    <w:rsid w:val="00187A93"/>
    <w:rsid w:val="001950AD"/>
    <w:rsid w:val="001A0D21"/>
    <w:rsid w:val="001E1ED9"/>
    <w:rsid w:val="001F1C55"/>
    <w:rsid w:val="00215D96"/>
    <w:rsid w:val="00226FEE"/>
    <w:rsid w:val="00235A0D"/>
    <w:rsid w:val="00242DB9"/>
    <w:rsid w:val="00244682"/>
    <w:rsid w:val="002562CB"/>
    <w:rsid w:val="002606E9"/>
    <w:rsid w:val="00272E26"/>
    <w:rsid w:val="00297C70"/>
    <w:rsid w:val="002B0FFD"/>
    <w:rsid w:val="002D4EA5"/>
    <w:rsid w:val="002D57AF"/>
    <w:rsid w:val="002D7E40"/>
    <w:rsid w:val="002E02A5"/>
    <w:rsid w:val="003126C2"/>
    <w:rsid w:val="00327F42"/>
    <w:rsid w:val="003318A3"/>
    <w:rsid w:val="00341D97"/>
    <w:rsid w:val="003503C8"/>
    <w:rsid w:val="003557C1"/>
    <w:rsid w:val="003747AC"/>
    <w:rsid w:val="00380165"/>
    <w:rsid w:val="0039774E"/>
    <w:rsid w:val="003B1D9A"/>
    <w:rsid w:val="003B68CB"/>
    <w:rsid w:val="003C0EEB"/>
    <w:rsid w:val="003C4C18"/>
    <w:rsid w:val="003D1D89"/>
    <w:rsid w:val="003F44AB"/>
    <w:rsid w:val="00445C22"/>
    <w:rsid w:val="00467BDE"/>
    <w:rsid w:val="00486A5D"/>
    <w:rsid w:val="004C39C3"/>
    <w:rsid w:val="004D1FA4"/>
    <w:rsid w:val="004D5607"/>
    <w:rsid w:val="004F6EE0"/>
    <w:rsid w:val="005067BB"/>
    <w:rsid w:val="005202ED"/>
    <w:rsid w:val="00560890"/>
    <w:rsid w:val="0056456D"/>
    <w:rsid w:val="00590988"/>
    <w:rsid w:val="00592F70"/>
    <w:rsid w:val="005A6F09"/>
    <w:rsid w:val="005E5961"/>
    <w:rsid w:val="005F16F2"/>
    <w:rsid w:val="00600ED3"/>
    <w:rsid w:val="00607BB2"/>
    <w:rsid w:val="00614B2D"/>
    <w:rsid w:val="00641635"/>
    <w:rsid w:val="006662C9"/>
    <w:rsid w:val="00671B34"/>
    <w:rsid w:val="00676C3C"/>
    <w:rsid w:val="006772EB"/>
    <w:rsid w:val="00681DA3"/>
    <w:rsid w:val="00693211"/>
    <w:rsid w:val="006A01A4"/>
    <w:rsid w:val="006A4601"/>
    <w:rsid w:val="006B673C"/>
    <w:rsid w:val="006B74EB"/>
    <w:rsid w:val="006C0583"/>
    <w:rsid w:val="006C4A88"/>
    <w:rsid w:val="006D70A8"/>
    <w:rsid w:val="006E59B7"/>
    <w:rsid w:val="006E7C47"/>
    <w:rsid w:val="006F5CEF"/>
    <w:rsid w:val="00716D7C"/>
    <w:rsid w:val="007306AC"/>
    <w:rsid w:val="00734E47"/>
    <w:rsid w:val="007556F3"/>
    <w:rsid w:val="00756DEA"/>
    <w:rsid w:val="00767438"/>
    <w:rsid w:val="00777A2D"/>
    <w:rsid w:val="0078288C"/>
    <w:rsid w:val="007844E9"/>
    <w:rsid w:val="007B5E6E"/>
    <w:rsid w:val="007B6D94"/>
    <w:rsid w:val="007B7735"/>
    <w:rsid w:val="007C5E9B"/>
    <w:rsid w:val="007F3E4D"/>
    <w:rsid w:val="00800A86"/>
    <w:rsid w:val="00805042"/>
    <w:rsid w:val="00817677"/>
    <w:rsid w:val="00850375"/>
    <w:rsid w:val="00851336"/>
    <w:rsid w:val="00860527"/>
    <w:rsid w:val="00864920"/>
    <w:rsid w:val="00867FA8"/>
    <w:rsid w:val="00871AD7"/>
    <w:rsid w:val="008816F4"/>
    <w:rsid w:val="008A0BFA"/>
    <w:rsid w:val="008C0429"/>
    <w:rsid w:val="008C0994"/>
    <w:rsid w:val="008E7E54"/>
    <w:rsid w:val="008F3AB6"/>
    <w:rsid w:val="008F4138"/>
    <w:rsid w:val="009000CA"/>
    <w:rsid w:val="00901C69"/>
    <w:rsid w:val="00903528"/>
    <w:rsid w:val="0090748C"/>
    <w:rsid w:val="00922B6D"/>
    <w:rsid w:val="00925C9C"/>
    <w:rsid w:val="00947501"/>
    <w:rsid w:val="00955DDE"/>
    <w:rsid w:val="00990273"/>
    <w:rsid w:val="009A3999"/>
    <w:rsid w:val="009A78D2"/>
    <w:rsid w:val="009D163E"/>
    <w:rsid w:val="009D40C9"/>
    <w:rsid w:val="009F1163"/>
    <w:rsid w:val="00A1126D"/>
    <w:rsid w:val="00A20342"/>
    <w:rsid w:val="00A62F02"/>
    <w:rsid w:val="00A63781"/>
    <w:rsid w:val="00A92FC9"/>
    <w:rsid w:val="00A9463E"/>
    <w:rsid w:val="00AE4C37"/>
    <w:rsid w:val="00AE5E6F"/>
    <w:rsid w:val="00AF6D18"/>
    <w:rsid w:val="00B013FC"/>
    <w:rsid w:val="00B01B09"/>
    <w:rsid w:val="00B22284"/>
    <w:rsid w:val="00B37D8B"/>
    <w:rsid w:val="00B572F1"/>
    <w:rsid w:val="00B631E7"/>
    <w:rsid w:val="00B650F0"/>
    <w:rsid w:val="00B70EDD"/>
    <w:rsid w:val="00B714A2"/>
    <w:rsid w:val="00B7349E"/>
    <w:rsid w:val="00B77564"/>
    <w:rsid w:val="00B828EF"/>
    <w:rsid w:val="00B953B8"/>
    <w:rsid w:val="00BA622B"/>
    <w:rsid w:val="00BB156E"/>
    <w:rsid w:val="00BC42AC"/>
    <w:rsid w:val="00BE0D6B"/>
    <w:rsid w:val="00BE22AC"/>
    <w:rsid w:val="00C05DAF"/>
    <w:rsid w:val="00C20330"/>
    <w:rsid w:val="00C26FE0"/>
    <w:rsid w:val="00C435EA"/>
    <w:rsid w:val="00C456B3"/>
    <w:rsid w:val="00C51DE9"/>
    <w:rsid w:val="00C5271A"/>
    <w:rsid w:val="00C53209"/>
    <w:rsid w:val="00C544BA"/>
    <w:rsid w:val="00C60437"/>
    <w:rsid w:val="00CA4479"/>
    <w:rsid w:val="00CA4F69"/>
    <w:rsid w:val="00CC4394"/>
    <w:rsid w:val="00CE19D7"/>
    <w:rsid w:val="00CF4B85"/>
    <w:rsid w:val="00D10189"/>
    <w:rsid w:val="00D1533B"/>
    <w:rsid w:val="00D15F84"/>
    <w:rsid w:val="00D239FF"/>
    <w:rsid w:val="00D407C2"/>
    <w:rsid w:val="00D407DE"/>
    <w:rsid w:val="00D66617"/>
    <w:rsid w:val="00D72C78"/>
    <w:rsid w:val="00D9547E"/>
    <w:rsid w:val="00DE77B5"/>
    <w:rsid w:val="00DF6217"/>
    <w:rsid w:val="00E05511"/>
    <w:rsid w:val="00E1108F"/>
    <w:rsid w:val="00E2211C"/>
    <w:rsid w:val="00E510B1"/>
    <w:rsid w:val="00E6727E"/>
    <w:rsid w:val="00E72924"/>
    <w:rsid w:val="00E9016C"/>
    <w:rsid w:val="00E92FBE"/>
    <w:rsid w:val="00E95D41"/>
    <w:rsid w:val="00EA132D"/>
    <w:rsid w:val="00ED60EA"/>
    <w:rsid w:val="00EF176B"/>
    <w:rsid w:val="00F145A0"/>
    <w:rsid w:val="00F25A49"/>
    <w:rsid w:val="00F4320D"/>
    <w:rsid w:val="00F51866"/>
    <w:rsid w:val="00F52C33"/>
    <w:rsid w:val="00F53D64"/>
    <w:rsid w:val="00F63519"/>
    <w:rsid w:val="00F96720"/>
    <w:rsid w:val="00FC7250"/>
    <w:rsid w:val="00FD77EA"/>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B4013"/>
  <w15:chartTrackingRefBased/>
  <w15:docId w15:val="{16BD6550-983A-46E8-A2E9-5A1F5BC1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lang w:val="en-GB"/>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 w:type="character" w:styleId="CommentReference">
    <w:name w:val="annotation reference"/>
    <w:basedOn w:val="DefaultParagraphFont"/>
    <w:uiPriority w:val="99"/>
    <w:semiHidden/>
    <w:unhideWhenUsed/>
    <w:locked/>
    <w:rsid w:val="00C456B3"/>
    <w:rPr>
      <w:sz w:val="16"/>
      <w:szCs w:val="16"/>
    </w:rPr>
  </w:style>
  <w:style w:type="paragraph" w:styleId="CommentText">
    <w:name w:val="annotation text"/>
    <w:basedOn w:val="Normal"/>
    <w:link w:val="CommentTextChar"/>
    <w:uiPriority w:val="99"/>
    <w:unhideWhenUsed/>
    <w:locked/>
    <w:rsid w:val="00C456B3"/>
    <w:pPr>
      <w:spacing w:line="240" w:lineRule="auto"/>
    </w:pPr>
    <w:rPr>
      <w:sz w:val="20"/>
      <w:szCs w:val="20"/>
    </w:rPr>
  </w:style>
  <w:style w:type="character" w:customStyle="1" w:styleId="CommentTextChar">
    <w:name w:val="Comment Text Char"/>
    <w:basedOn w:val="DefaultParagraphFont"/>
    <w:link w:val="CommentText"/>
    <w:uiPriority w:val="99"/>
    <w:rsid w:val="00C456B3"/>
    <w:rPr>
      <w:rFonts w:ascii="Montserrat Light" w:hAnsi="Montserrat Light"/>
      <w:color w:val="404040" w:themeColor="text1" w:themeTint="BF"/>
      <w:sz w:val="20"/>
      <w:szCs w:val="20"/>
      <w:lang w:val="en-GB"/>
    </w:rPr>
  </w:style>
  <w:style w:type="paragraph" w:styleId="CommentSubject">
    <w:name w:val="annotation subject"/>
    <w:basedOn w:val="CommentText"/>
    <w:next w:val="CommentText"/>
    <w:link w:val="CommentSubjectChar"/>
    <w:uiPriority w:val="99"/>
    <w:semiHidden/>
    <w:unhideWhenUsed/>
    <w:locked/>
    <w:rsid w:val="00C456B3"/>
    <w:rPr>
      <w:b/>
      <w:bCs/>
    </w:rPr>
  </w:style>
  <w:style w:type="character" w:customStyle="1" w:styleId="CommentSubjectChar">
    <w:name w:val="Comment Subject Char"/>
    <w:basedOn w:val="CommentTextChar"/>
    <w:link w:val="CommentSubject"/>
    <w:uiPriority w:val="99"/>
    <w:semiHidden/>
    <w:rsid w:val="00C456B3"/>
    <w:rPr>
      <w:rFonts w:ascii="Montserrat Light" w:hAnsi="Montserrat Light"/>
      <w:b/>
      <w:bCs/>
      <w:color w:val="404040" w:themeColor="text1" w:themeTint="BF"/>
      <w:sz w:val="20"/>
      <w:szCs w:val="20"/>
      <w:lang w:val="en-GB"/>
    </w:rPr>
  </w:style>
  <w:style w:type="paragraph" w:styleId="FootnoteText">
    <w:name w:val="footnote text"/>
    <w:basedOn w:val="Normal"/>
    <w:link w:val="FootnoteTextChar"/>
    <w:uiPriority w:val="99"/>
    <w:semiHidden/>
    <w:unhideWhenUsed/>
    <w:locked/>
    <w:rsid w:val="00C456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56B3"/>
    <w:rPr>
      <w:rFonts w:ascii="Montserrat Light" w:hAnsi="Montserrat Light"/>
      <w:color w:val="404040" w:themeColor="text1" w:themeTint="BF"/>
      <w:sz w:val="20"/>
      <w:szCs w:val="20"/>
      <w:lang w:val="en-GB"/>
    </w:rPr>
  </w:style>
  <w:style w:type="character" w:styleId="FootnoteReference">
    <w:name w:val="footnote reference"/>
    <w:basedOn w:val="DefaultParagraphFont"/>
    <w:uiPriority w:val="99"/>
    <w:semiHidden/>
    <w:unhideWhenUsed/>
    <w:locked/>
    <w:rsid w:val="00C456B3"/>
    <w:rPr>
      <w:vertAlign w:val="superscript"/>
    </w:rPr>
  </w:style>
  <w:style w:type="paragraph" w:styleId="Revision">
    <w:name w:val="Revision"/>
    <w:hidden/>
    <w:uiPriority w:val="99"/>
    <w:semiHidden/>
    <w:rsid w:val="00B7349E"/>
    <w:pPr>
      <w:spacing w:after="0" w:line="240" w:lineRule="auto"/>
    </w:pPr>
    <w:rPr>
      <w:rFonts w:ascii="Montserrat Light" w:hAnsi="Montserrat Light"/>
      <w:color w:val="404040" w:themeColor="text1" w:themeTint="BF"/>
      <w:lang w:val="en-GB"/>
    </w:rPr>
  </w:style>
  <w:style w:type="character" w:styleId="FollowedHyperlink">
    <w:name w:val="FollowedHyperlink"/>
    <w:basedOn w:val="DefaultParagraphFont"/>
    <w:uiPriority w:val="99"/>
    <w:semiHidden/>
    <w:unhideWhenUsed/>
    <w:locked/>
    <w:rsid w:val="00D407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pa-cogeca.e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gridata.ec.europa.eu/extensions/DashboardFertiliser/FertiliserTrade.html" TargetMode="External"/><Relationship Id="rId5" Type="http://schemas.openxmlformats.org/officeDocument/2006/relationships/numbering" Target="numbering.xml"/><Relationship Id="rId15" Type="http://schemas.openxmlformats.org/officeDocument/2006/relationships/hyperlink" Target="https://form.jotform.com/copacogeca/press-release-subscription"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pa-cogeca.us19.list-manage.com/unsubscribe?u=5371341183d4c12ce11c119f5&amp;id=6d3072a5f7&amp;e=%5bUNIQID%5d&amp;c=d1f96d5be5"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agridata.ec.europa.eu/extensions/DashboardFertiliser/FertiliserPrices.html" TargetMode="External"/><Relationship Id="rId2" Type="http://schemas.openxmlformats.org/officeDocument/2006/relationships/hyperlink" Target="https://agridata.ec.europa.eu/extensions/DashboardFertiliser/FertiliserTrade.html" TargetMode="External"/><Relationship Id="rId1" Type="http://schemas.openxmlformats.org/officeDocument/2006/relationships/hyperlink" Target="https://agridata.ec.europa.eu/extensions/DashboardFertiliser/FertiliserTrade.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A67A1E3D764A3089215F4DAEC2A220"/>
        <w:category>
          <w:name w:val="General"/>
          <w:gallery w:val="placeholder"/>
        </w:category>
        <w:types>
          <w:type w:val="bbPlcHdr"/>
        </w:types>
        <w:behaviors>
          <w:behavior w:val="content"/>
        </w:behaviors>
        <w:guid w:val="{755E297F-2122-40A3-8624-BE21C34FB8B5}"/>
      </w:docPartPr>
      <w:docPartBody>
        <w:p w:rsidR="001C588C" w:rsidRDefault="001C588C">
          <w:pPr>
            <w:pStyle w:val="7AA67A1E3D764A3089215F4DAEC2A220"/>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88C"/>
    <w:rsid w:val="000427EC"/>
    <w:rsid w:val="00152072"/>
    <w:rsid w:val="001C588C"/>
    <w:rsid w:val="00242DB9"/>
    <w:rsid w:val="00297C70"/>
    <w:rsid w:val="00335B89"/>
    <w:rsid w:val="00556777"/>
    <w:rsid w:val="00560890"/>
    <w:rsid w:val="00642BE8"/>
    <w:rsid w:val="00C05DAF"/>
    <w:rsid w:val="00DE01FE"/>
    <w:rsid w:val="00EF176B"/>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AA67A1E3D764A3089215F4DAEC2A220">
    <w:name w:val="7AA67A1E3D764A3089215F4DAEC2A2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EA0008B-FC89-466A-94DE-EC265D6EC50C}">
  <we:reference id="9fc81053-8729-42d3-b0f1-395c7f866f1f" version="1.0.0.2"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4" ma:contentTypeDescription="Create a new document." ma:contentTypeScope="" ma:versionID="7a9b482eef3099e4e26876380fe67a86">
  <xsd:schema xmlns:xsd="http://www.w3.org/2001/XMLSchema" xmlns:xs="http://www.w3.org/2001/XMLSchema" xmlns:p="http://schemas.microsoft.com/office/2006/metadata/properties" xmlns:ns2="b073dc0b-c155-4f91-94b4-670be88b0342" targetNamespace="http://schemas.microsoft.com/office/2006/metadata/properties" ma:root="true" ma:fieldsID="dcbbeb328694db85042edfb0f26e2f35"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11179D-BD6F-482E-89E7-46426EAE2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customXml/itemProps4.xml><?xml version="1.0" encoding="utf-8"?>
<ds:datastoreItem xmlns:ds="http://schemas.openxmlformats.org/officeDocument/2006/customXml" ds:itemID="{3DD96C3E-159D-44E1-A9B1-BF52AB020E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613</Words>
  <Characters>3591</Characters>
  <Application>Microsoft Office Word</Application>
  <DocSecurity>0</DocSecurity>
  <Lines>70</Lines>
  <Paragraphs>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Boucher</dc:creator>
  <cp:keywords/>
  <dc:description/>
  <cp:lastModifiedBy>Maëlle Mabecque</cp:lastModifiedBy>
  <cp:revision>2</cp:revision>
  <dcterms:created xsi:type="dcterms:W3CDTF">2026-02-13T10:16:00Z</dcterms:created>
  <dcterms:modified xsi:type="dcterms:W3CDTF">2026-02-13T10:16:00Z</dcterms:modified>
</cp:coreProperties>
</file>

<file path=docProps/custom.xml><?xml version="1.0" encoding="utf-8"?>
<op:Properties xmlns:op="http://schemas.openxmlformats.org/officeDocument/2006/custom-properties"/>
</file>