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52AB9" w14:textId="77777777" w:rsidR="00D72C78" w:rsidRDefault="00D72C78" w:rsidP="00990273">
      <w:pPr>
        <w:jc w:val="right"/>
      </w:pPr>
    </w:p>
    <w:p w14:paraId="20CBF9B0" w14:textId="2C65149C" w:rsidR="000356F5" w:rsidRDefault="00767438" w:rsidP="00E92905">
      <w:pPr>
        <w:spacing w:after="0"/>
      </w:pPr>
      <w:proofErr w:type="spellStart"/>
      <w:r w:rsidRPr="00734E47">
        <w:rPr>
          <w:rStyle w:val="CCNormal"/>
        </w:rPr>
        <w:t>Ref.</w:t>
      </w:r>
      <w:r w:rsidR="00016F3A" w:rsidRPr="00016F3A">
        <w:t>COMM</w:t>
      </w:r>
      <w:proofErr w:type="spellEnd"/>
      <w:r w:rsidR="00016F3A" w:rsidRPr="00016F3A">
        <w:t>(26)00415</w:t>
      </w:r>
      <w:r w:rsidR="00135F43">
        <w:rPr>
          <w:rFonts w:ascii="Montserrat" w:hAnsi="Montserrat"/>
        </w:rPr>
        <w:tab/>
      </w:r>
      <w:r w:rsidR="00135F43">
        <w:rPr>
          <w:rFonts w:ascii="Montserrat" w:hAnsi="Montserrat"/>
        </w:rPr>
        <w:tab/>
      </w:r>
      <w:r w:rsidR="00016F3A">
        <w:rPr>
          <w:rFonts w:ascii="Montserrat" w:hAnsi="Montserrat"/>
        </w:rPr>
        <w:tab/>
      </w:r>
      <w:r w:rsidR="00016F3A">
        <w:rPr>
          <w:rFonts w:ascii="Montserrat" w:hAnsi="Montserrat"/>
        </w:rPr>
        <w:tab/>
      </w:r>
      <w:r w:rsidR="00016F3A">
        <w:rPr>
          <w:rFonts w:ascii="Montserrat" w:hAnsi="Montserrat"/>
        </w:rPr>
        <w:tab/>
      </w:r>
      <w:r w:rsidR="00016F3A">
        <w:rPr>
          <w:rFonts w:ascii="Montserrat" w:hAnsi="Montserrat"/>
        </w:rPr>
        <w:tab/>
      </w:r>
      <w:r w:rsidR="00135F43">
        <w:rPr>
          <w:rFonts w:ascii="Montserrat" w:hAnsi="Montserrat"/>
        </w:rPr>
        <w:tab/>
      </w:r>
      <w:r w:rsidR="000356F5" w:rsidRPr="00016F3A">
        <w:t>2</w:t>
      </w:r>
      <w:r w:rsidR="00E92905" w:rsidRPr="00016F3A">
        <w:t>7</w:t>
      </w:r>
      <w:r w:rsidR="000356F5" w:rsidRPr="00016F3A">
        <w:t>/0</w:t>
      </w:r>
      <w:r w:rsidR="00E92905" w:rsidRPr="00016F3A">
        <w:t>2</w:t>
      </w:r>
      <w:r w:rsidR="000356F5" w:rsidRPr="00016F3A">
        <w:t>/202</w:t>
      </w:r>
      <w:r w:rsidR="00E92905" w:rsidRPr="00016F3A">
        <w:t>6</w:t>
      </w:r>
    </w:p>
    <w:p w14:paraId="3EDF21C5" w14:textId="77777777" w:rsidR="00E92905" w:rsidRPr="00E92905" w:rsidRDefault="00E92905" w:rsidP="00E92905">
      <w:pPr>
        <w:spacing w:after="0"/>
        <w:rPr>
          <w:rStyle w:val="CCType"/>
          <w:rFonts w:ascii="Montserrat Light" w:hAnsi="Montserrat Light"/>
          <w:b w:val="0"/>
          <w:bCs w:val="0"/>
          <w:color w:val="404040" w:themeColor="text1" w:themeTint="BF"/>
          <w:sz w:val="22"/>
        </w:rPr>
      </w:pPr>
    </w:p>
    <w:p w14:paraId="2893B899" w14:textId="79EBDC89" w:rsidR="00E27ED2" w:rsidRDefault="00E92905" w:rsidP="009A78D2">
      <w:pPr>
        <w:jc w:val="left"/>
        <w:rPr>
          <w:rStyle w:val="CCType"/>
        </w:rPr>
      </w:pPr>
      <w:r>
        <w:rPr>
          <w:rStyle w:val="CCType"/>
        </w:rPr>
        <w:t>Statement</w:t>
      </w:r>
    </w:p>
    <w:p w14:paraId="5095A889" w14:textId="2926FC98" w:rsidR="00E92905" w:rsidRDefault="00E92905" w:rsidP="00E92905">
      <w:pPr>
        <w:rPr>
          <w:rStyle w:val="CCTitle"/>
          <w:bCs/>
          <w:color w:val="CA6D05"/>
        </w:rPr>
      </w:pPr>
      <w:r w:rsidRPr="00E92905">
        <w:rPr>
          <w:rFonts w:ascii="Montserrat" w:hAnsi="Montserrat"/>
          <w:b/>
          <w:bCs/>
          <w:color w:val="767171" w:themeColor="background2" w:themeShade="80"/>
          <w:sz w:val="36"/>
          <w:lang w:val="en-BE"/>
        </w:rPr>
        <w:t>Mercosur Agreement provisional application: a further blow to Europe’s agriculture</w:t>
      </w:r>
    </w:p>
    <w:p w14:paraId="4D936189" w14:textId="172AC864" w:rsidR="00E92905" w:rsidRPr="00E27ED2" w:rsidRDefault="00E92905" w:rsidP="00E92905">
      <w:pPr>
        <w:rPr>
          <w:rStyle w:val="CCSubtitle"/>
          <w:bCs/>
          <w:color w:val="CA6D05"/>
          <w:sz w:val="36"/>
        </w:rPr>
      </w:pPr>
      <w:r w:rsidRPr="00E92905">
        <w:rPr>
          <w:rFonts w:ascii="Montserrat" w:hAnsi="Montserrat"/>
          <w:b/>
          <w:bCs/>
          <w:color w:val="7F7F7F" w:themeColor="text1" w:themeTint="80"/>
          <w:lang w:val="en-BE"/>
        </w:rPr>
        <w:t xml:space="preserve">The announcement this Friday of the European Commission’s intention to proceed with the provisional application of the EU-Mercosur Free Trade Agreement, despite increasingly worrying recent developments, could only be perceived by the farming sector, gathered today in Brussels at the Praesidia of Copa and </w:t>
      </w:r>
      <w:proofErr w:type="spellStart"/>
      <w:r w:rsidRPr="00E92905">
        <w:rPr>
          <w:rFonts w:ascii="Montserrat" w:hAnsi="Montserrat"/>
          <w:b/>
          <w:bCs/>
          <w:color w:val="7F7F7F" w:themeColor="text1" w:themeTint="80"/>
          <w:lang w:val="en-BE"/>
        </w:rPr>
        <w:t>Cogeca</w:t>
      </w:r>
      <w:proofErr w:type="spellEnd"/>
      <w:r w:rsidRPr="00E92905">
        <w:rPr>
          <w:rFonts w:ascii="Montserrat" w:hAnsi="Montserrat"/>
          <w:b/>
          <w:bCs/>
          <w:color w:val="7F7F7F" w:themeColor="text1" w:themeTint="80"/>
          <w:lang w:val="en-BE"/>
        </w:rPr>
        <w:t>, as a disregard for the well-founded concerns we have been raising for years alongside environmental organisations, labour unions, and consumer groups regarding the impacts of this agreement.</w:t>
      </w:r>
    </w:p>
    <w:p w14:paraId="463C9024" w14:textId="77777777" w:rsidR="00E92905" w:rsidRPr="00E92905" w:rsidRDefault="00E92905" w:rsidP="00E92905">
      <w:pPr>
        <w:rPr>
          <w:rFonts w:ascii="Montserrat" w:hAnsi="Montserrat"/>
          <w:i/>
          <w:iCs/>
          <w:color w:val="3B3838" w:themeColor="background2" w:themeShade="40"/>
          <w:sz w:val="20"/>
          <w:szCs w:val="20"/>
          <w:lang w:val="en-BE"/>
        </w:rPr>
      </w:pPr>
      <w:r w:rsidRPr="00E92905">
        <w:rPr>
          <w:rFonts w:ascii="Montserrat" w:hAnsi="Montserrat"/>
          <w:i/>
          <w:iCs/>
          <w:color w:val="3B3838" w:themeColor="background2" w:themeShade="40"/>
          <w:sz w:val="20"/>
          <w:szCs w:val="20"/>
          <w:lang w:val="en-BE"/>
        </w:rPr>
        <w:t>These concerns relate not only to increased import volumes, which put pressure especially on sensitive sectors such as beef, poultry, and sugar, but also to persistent asymmetries in production standards, environmental requirements, animal welfare rules, use of plant protection products, and labour standards, on which the EU has obtained no guarantees capable of truly reassuring producers and consumers. The recent DG SANTE audit report on beef and the continued use of hormones only reinforces these concerns for both producers and consumers.</w:t>
      </w:r>
    </w:p>
    <w:p w14:paraId="1C728E9F" w14:textId="77777777" w:rsidR="00E92905" w:rsidRPr="00E92905" w:rsidRDefault="00E92905" w:rsidP="00E92905">
      <w:pPr>
        <w:rPr>
          <w:rFonts w:ascii="Montserrat" w:hAnsi="Montserrat"/>
          <w:i/>
          <w:iCs/>
          <w:color w:val="3B3838" w:themeColor="background2" w:themeShade="40"/>
          <w:sz w:val="20"/>
          <w:szCs w:val="20"/>
          <w:lang w:val="en-BE"/>
        </w:rPr>
      </w:pPr>
      <w:r w:rsidRPr="00E92905">
        <w:rPr>
          <w:rFonts w:ascii="Montserrat" w:hAnsi="Montserrat"/>
          <w:i/>
          <w:iCs/>
          <w:color w:val="3B3838" w:themeColor="background2" w:themeShade="40"/>
          <w:sz w:val="20"/>
          <w:szCs w:val="20"/>
          <w:lang w:val="en-BE"/>
        </w:rPr>
        <w:t>It is therefore deeply troubling that the agreement is being pushed through under provisional application, not only disregarding the farming community’s concerns, but also contradicting repeated assurances by the Commission that such a far-reaching and controversial trade agreement would not be implemented without comprehensive Parliamentary consent, especially following the recent ECJ referral vote.</w:t>
      </w:r>
    </w:p>
    <w:p w14:paraId="3FDA0F98" w14:textId="71D61F8F" w:rsidR="00E92905" w:rsidRDefault="00E92905" w:rsidP="00E92905">
      <w:pPr>
        <w:rPr>
          <w:rFonts w:ascii="Montserrat" w:hAnsi="Montserrat"/>
          <w:i/>
          <w:iCs/>
          <w:color w:val="3B3838" w:themeColor="background2" w:themeShade="40"/>
          <w:sz w:val="20"/>
          <w:szCs w:val="20"/>
          <w:lang w:val="en-BE"/>
        </w:rPr>
      </w:pPr>
      <w:r w:rsidRPr="00E92905">
        <w:rPr>
          <w:rFonts w:ascii="Montserrat" w:hAnsi="Montserrat"/>
          <w:i/>
          <w:iCs/>
          <w:color w:val="3B3838" w:themeColor="background2" w:themeShade="40"/>
          <w:sz w:val="20"/>
          <w:szCs w:val="20"/>
          <w:lang w:val="en-BE"/>
        </w:rPr>
        <w:t>Trade policy must not come at the expense of Europe’s agricultural model. The farming sector is already under significant economic pressure due to rising input costs, climate challenges, and market volatility. Proceeding in this manner will leave a lasting political mark and risks further undermining trust between European institutions and rural communities.</w:t>
      </w:r>
    </w:p>
    <w:p w14:paraId="3F8DD6B2" w14:textId="77777777" w:rsidR="00182716" w:rsidRPr="00135F43" w:rsidRDefault="00420E65" w:rsidP="00244682">
      <w:sdt>
        <w:sdtPr>
          <w:rPr>
            <w:rFonts w:ascii="Montserrat" w:hAnsi="Montserrat"/>
            <w:b/>
            <w:bCs/>
            <w:color w:val="697331"/>
            <w:sz w:val="28"/>
            <w:szCs w:val="28"/>
          </w:rPr>
          <w:id w:val="636535682"/>
          <w:placeholder>
            <w:docPart w:val="6B2F8E4DAB5B46D3B1B1A2376BD4E4C4"/>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3F724A7F"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1EA0D031" w14:textId="77777777" w:rsidR="00E6727E" w:rsidRPr="00135F43" w:rsidRDefault="00E6727E" w:rsidP="00DF6217">
      <w:pPr>
        <w:pStyle w:val="CCDocBody"/>
        <w:rPr>
          <w:sz w:val="20"/>
          <w:szCs w:val="20"/>
        </w:rPr>
      </w:pPr>
      <w:r w:rsidRPr="00135F43">
        <w:rPr>
          <w:rStyle w:val="CCNormal"/>
          <w:sz w:val="20"/>
          <w:szCs w:val="20"/>
        </w:rPr>
        <w:lastRenderedPageBreak/>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6B2F8E4DAB5B46D3B1B1A2376BD4E4C4"/>
        </w:placeholder>
      </w:sdtPr>
      <w:sdtEndPr/>
      <w:sdtContent>
        <w:p w14:paraId="1A5FAA6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C2D07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6B2F8E4DAB5B46D3B1B1A2376BD4E4C4"/>
        </w:placeholder>
        <w:temporary/>
      </w:sdtPr>
      <w:sdtEndPr>
        <w:rPr>
          <w:rStyle w:val="CCNormal"/>
        </w:rPr>
      </w:sdtEndPr>
      <w:sdtContent>
        <w:p w14:paraId="63196A5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016F3A" w14:paraId="155C7DC0" w14:textId="77777777" w:rsidTr="00716D7C">
        <w:tc>
          <w:tcPr>
            <w:tcW w:w="4253" w:type="dxa"/>
          </w:tcPr>
          <w:p w14:paraId="61117088" w14:textId="00D163FD" w:rsidR="00E6727E" w:rsidRPr="00135F43" w:rsidRDefault="00E27ED2" w:rsidP="00B953B8">
            <w:pPr>
              <w:pStyle w:val="NoSpacing"/>
              <w:rPr>
                <w:rFonts w:ascii="Montserrat" w:hAnsi="Montserrat"/>
                <w:sz w:val="20"/>
                <w:szCs w:val="20"/>
              </w:rPr>
            </w:pPr>
            <w:r>
              <w:rPr>
                <w:rFonts w:ascii="Montserrat" w:hAnsi="Montserrat"/>
                <w:sz w:val="20"/>
                <w:szCs w:val="20"/>
              </w:rPr>
              <w:t>Ksenija Simovic</w:t>
            </w:r>
          </w:p>
          <w:p w14:paraId="751704F1" w14:textId="4880087E" w:rsidR="00E6727E" w:rsidRPr="00135F43" w:rsidRDefault="00E27ED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0F259534" w14:textId="566C54E4" w:rsidR="00E6727E" w:rsidRPr="00135F43" w:rsidRDefault="00E27ED2"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2FD9A4EA" w14:textId="308400B6" w:rsidR="00E6727E" w:rsidRPr="00135F43" w:rsidRDefault="00E92905" w:rsidP="00B953B8">
            <w:pPr>
              <w:pStyle w:val="NoSpacing"/>
              <w:rPr>
                <w:rFonts w:ascii="Montserrat" w:hAnsi="Montserrat"/>
                <w:sz w:val="20"/>
                <w:szCs w:val="20"/>
              </w:rPr>
            </w:pPr>
            <w:r>
              <w:rPr>
                <w:rFonts w:ascii="Montserrat" w:hAnsi="Montserrat"/>
                <w:sz w:val="20"/>
                <w:szCs w:val="20"/>
              </w:rPr>
              <w:t>Jean-Baptiste Boucher</w:t>
            </w:r>
          </w:p>
          <w:p w14:paraId="4B986140" w14:textId="531C1DDB" w:rsidR="00E6727E" w:rsidRPr="00135F43" w:rsidRDefault="00E92905" w:rsidP="00B953B8">
            <w:pPr>
              <w:pStyle w:val="NoSpacing"/>
              <w:rPr>
                <w:rFonts w:ascii="Montserrat" w:hAnsi="Montserrat"/>
                <w:sz w:val="20"/>
                <w:szCs w:val="20"/>
              </w:rPr>
            </w:pPr>
            <w:r>
              <w:rPr>
                <w:rFonts w:ascii="Montserrat" w:hAnsi="Montserrat"/>
                <w:sz w:val="20"/>
                <w:szCs w:val="20"/>
              </w:rPr>
              <w:t>Communication Director</w:t>
            </w:r>
          </w:p>
          <w:p w14:paraId="2FD7AF97" w14:textId="78B24F4B" w:rsidR="00E6727E" w:rsidRPr="00135F43" w:rsidRDefault="00E92905" w:rsidP="00B953B8">
            <w:pPr>
              <w:pStyle w:val="NoSpacing"/>
              <w:rPr>
                <w:rFonts w:ascii="Montserrat" w:hAnsi="Montserrat"/>
                <w:sz w:val="20"/>
                <w:szCs w:val="20"/>
              </w:rPr>
            </w:pPr>
            <w:r>
              <w:rPr>
                <w:rFonts w:ascii="Montserrat" w:hAnsi="Montserrat"/>
                <w:sz w:val="20"/>
                <w:szCs w:val="20"/>
              </w:rPr>
              <w:t>+32 474 84 08 36</w:t>
            </w:r>
          </w:p>
          <w:p w14:paraId="0077F772" w14:textId="6B98F04C" w:rsidR="00E6727E" w:rsidRPr="00E92905" w:rsidRDefault="00E92905" w:rsidP="00B953B8">
            <w:pPr>
              <w:rPr>
                <w:rFonts w:ascii="Montserrat" w:hAnsi="Montserrat"/>
                <w:sz w:val="20"/>
                <w:szCs w:val="20"/>
                <w:lang w:val="en-BE"/>
              </w:rPr>
            </w:pPr>
            <w:r w:rsidRPr="00E92905">
              <w:rPr>
                <w:rStyle w:val="Hyperlink"/>
                <w:rFonts w:ascii="Montserrat" w:hAnsi="Montserrat"/>
                <w:sz w:val="20"/>
                <w:szCs w:val="20"/>
                <w:lang w:val="en-BE"/>
              </w:rPr>
              <w:t>jean-baptiste.boucher@copa-cogeca.eu</w:t>
            </w:r>
          </w:p>
        </w:tc>
      </w:tr>
    </w:tbl>
    <w:p w14:paraId="1850DE1C" w14:textId="77777777" w:rsidR="00E6727E" w:rsidRPr="00E92905" w:rsidRDefault="00E6727E" w:rsidP="00135F43">
      <w:pPr>
        <w:rPr>
          <w:lang w:val="en-BE"/>
        </w:rPr>
      </w:pPr>
    </w:p>
    <w:p w14:paraId="71658F5B" w14:textId="77777777" w:rsidR="00817677" w:rsidRPr="00E92905" w:rsidRDefault="00817677" w:rsidP="00135F43">
      <w:pPr>
        <w:rPr>
          <w:lang w:val="en-BE"/>
        </w:rPr>
      </w:pPr>
    </w:p>
    <w:p w14:paraId="60397A93" w14:textId="77777777" w:rsidR="00817677" w:rsidRDefault="00817677" w:rsidP="00817677">
      <w:pPr>
        <w:jc w:val="center"/>
        <w:rPr>
          <w:lang w:val="fr-FR"/>
        </w:rPr>
      </w:pPr>
      <w:r>
        <w:rPr>
          <w:lang w:val="fr-FR"/>
        </w:rPr>
        <w:t>Press Release Mailing List</w:t>
      </w:r>
    </w:p>
    <w:p w14:paraId="182039D6"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460773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460773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639EFD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639EFD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7E977" w14:textId="77777777" w:rsidR="00420E65" w:rsidRPr="00716D7C" w:rsidRDefault="00420E65" w:rsidP="00716D7C">
      <w:r>
        <w:separator/>
      </w:r>
    </w:p>
  </w:endnote>
  <w:endnote w:type="continuationSeparator" w:id="0">
    <w:p w14:paraId="4ECC20FC" w14:textId="77777777" w:rsidR="00420E65" w:rsidRPr="00716D7C" w:rsidRDefault="00420E65"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B1695E-058C-4926-A027-149D07A516B3}"/>
    <w:embedBold r:id="rId2" w:fontKey="{E1766C94-9717-4CAC-97E0-E96EDBE47459}"/>
    <w:embedItalic r:id="rId3" w:fontKey="{F4F2F7E5-0026-4B54-A9D1-B76AD5B11F1D}"/>
  </w:font>
  <w:font w:name="Montserrat Light">
    <w:altName w:val="Calibri"/>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4" w:fontKey="{B2E5DEB1-0B8C-46ED-9D8D-15E39DA68835}"/>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panose1 w:val="00000500000000000000"/>
    <w:charset w:val="00"/>
    <w:family w:val="modern"/>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318C" w14:textId="77777777" w:rsidR="00107120" w:rsidRPr="00E27ED2"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E27ED2">
      <w:rPr>
        <w:rFonts w:ascii="Montserrat" w:hAnsi="Montserrat"/>
        <w:sz w:val="16"/>
        <w:szCs w:val="16"/>
        <w:lang w:val="fr-BE"/>
      </w:rPr>
      <w:t xml:space="preserve">Copa - </w:t>
    </w:r>
    <w:proofErr w:type="spellStart"/>
    <w:r w:rsidRPr="00E27ED2">
      <w:rPr>
        <w:rFonts w:ascii="Montserrat" w:hAnsi="Montserrat"/>
        <w:sz w:val="16"/>
        <w:szCs w:val="16"/>
        <w:lang w:val="fr-BE"/>
      </w:rPr>
      <w:t>Cogeca</w:t>
    </w:r>
    <w:proofErr w:type="spellEnd"/>
    <w:r w:rsidRPr="00E27ED2">
      <w:rPr>
        <w:rFonts w:ascii="Montserrat" w:hAnsi="Montserrat"/>
        <w:sz w:val="16"/>
        <w:szCs w:val="16"/>
        <w:lang w:val="fr-BE"/>
      </w:rPr>
      <w:t xml:space="preserve"> | </w:t>
    </w:r>
    <w:proofErr w:type="spellStart"/>
    <w:r w:rsidRPr="00E27ED2">
      <w:rPr>
        <w:rFonts w:ascii="Montserrat" w:hAnsi="Montserrat"/>
        <w:sz w:val="16"/>
        <w:szCs w:val="16"/>
        <w:lang w:val="fr-BE"/>
      </w:rPr>
      <w:t>European</w:t>
    </w:r>
    <w:proofErr w:type="spellEnd"/>
    <w:r w:rsidRPr="00E27ED2">
      <w:rPr>
        <w:rFonts w:ascii="Montserrat" w:hAnsi="Montserrat"/>
        <w:sz w:val="16"/>
        <w:szCs w:val="16"/>
        <w:lang w:val="fr-BE"/>
      </w:rPr>
      <w:t xml:space="preserve"> Farmers </w:t>
    </w:r>
    <w:proofErr w:type="spellStart"/>
    <w:r w:rsidRPr="00E27ED2">
      <w:rPr>
        <w:rFonts w:ascii="Montserrat" w:hAnsi="Montserrat"/>
        <w:sz w:val="16"/>
        <w:szCs w:val="16"/>
        <w:lang w:val="fr-BE"/>
      </w:rPr>
      <w:t>European</w:t>
    </w:r>
    <w:proofErr w:type="spellEnd"/>
    <w:r w:rsidRPr="00E27ED2">
      <w:rPr>
        <w:rFonts w:ascii="Montserrat" w:hAnsi="Montserrat"/>
        <w:sz w:val="16"/>
        <w:szCs w:val="16"/>
        <w:lang w:val="fr-BE"/>
      </w:rPr>
      <w:t xml:space="preserve"> Agri-Cooperatives </w:t>
    </w:r>
  </w:p>
  <w:p w14:paraId="017BA094"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ECC03A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3B4750E"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D550" w14:textId="77777777" w:rsidR="00107120" w:rsidRPr="00E27ED2"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E27ED2">
      <w:rPr>
        <w:rFonts w:ascii="Montserrat" w:hAnsi="Montserrat"/>
        <w:sz w:val="16"/>
        <w:szCs w:val="16"/>
        <w:lang w:val="fr-BE"/>
      </w:rPr>
      <w:t xml:space="preserve">Copa - </w:t>
    </w:r>
    <w:proofErr w:type="spellStart"/>
    <w:r w:rsidRPr="00E27ED2">
      <w:rPr>
        <w:rFonts w:ascii="Montserrat" w:hAnsi="Montserrat"/>
        <w:sz w:val="16"/>
        <w:szCs w:val="16"/>
        <w:lang w:val="fr-BE"/>
      </w:rPr>
      <w:t>Cogeca</w:t>
    </w:r>
    <w:proofErr w:type="spellEnd"/>
    <w:r w:rsidRPr="00E27ED2">
      <w:rPr>
        <w:rFonts w:ascii="Montserrat" w:hAnsi="Montserrat"/>
        <w:sz w:val="16"/>
        <w:szCs w:val="16"/>
        <w:lang w:val="fr-BE"/>
      </w:rPr>
      <w:t xml:space="preserve"> | </w:t>
    </w:r>
    <w:proofErr w:type="spellStart"/>
    <w:r w:rsidRPr="00E27ED2">
      <w:rPr>
        <w:rFonts w:ascii="Montserrat" w:hAnsi="Montserrat"/>
        <w:sz w:val="16"/>
        <w:szCs w:val="16"/>
        <w:lang w:val="fr-BE"/>
      </w:rPr>
      <w:t>European</w:t>
    </w:r>
    <w:proofErr w:type="spellEnd"/>
    <w:r w:rsidRPr="00E27ED2">
      <w:rPr>
        <w:rFonts w:ascii="Montserrat" w:hAnsi="Montserrat"/>
        <w:sz w:val="16"/>
        <w:szCs w:val="16"/>
        <w:lang w:val="fr-BE"/>
      </w:rPr>
      <w:t xml:space="preserve"> Farmers </w:t>
    </w:r>
    <w:proofErr w:type="spellStart"/>
    <w:r w:rsidRPr="00E27ED2">
      <w:rPr>
        <w:rFonts w:ascii="Montserrat" w:hAnsi="Montserrat"/>
        <w:sz w:val="16"/>
        <w:szCs w:val="16"/>
        <w:lang w:val="fr-BE"/>
      </w:rPr>
      <w:t>European</w:t>
    </w:r>
    <w:proofErr w:type="spellEnd"/>
    <w:r w:rsidRPr="00E27ED2">
      <w:rPr>
        <w:rFonts w:ascii="Montserrat" w:hAnsi="Montserrat"/>
        <w:sz w:val="16"/>
        <w:szCs w:val="16"/>
        <w:lang w:val="fr-BE"/>
      </w:rPr>
      <w:t xml:space="preserve"> Agri-Cooperatives </w:t>
    </w:r>
  </w:p>
  <w:p w14:paraId="3B7B2DF0"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F9E1BC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6F9CF8C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FE3C" w14:textId="77777777" w:rsidR="00420E65" w:rsidRPr="00716D7C" w:rsidRDefault="00420E65" w:rsidP="00716D7C">
      <w:r>
        <w:separator/>
      </w:r>
    </w:p>
  </w:footnote>
  <w:footnote w:type="continuationSeparator" w:id="0">
    <w:p w14:paraId="40D70834" w14:textId="77777777" w:rsidR="00420E65" w:rsidRPr="00716D7C" w:rsidRDefault="00420E65"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C1F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0A806476"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A9AC33A"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D2"/>
    <w:rsid w:val="00006AB9"/>
    <w:rsid w:val="00016F3A"/>
    <w:rsid w:val="000356F5"/>
    <w:rsid w:val="00071DB6"/>
    <w:rsid w:val="000B1D84"/>
    <w:rsid w:val="000D2B3B"/>
    <w:rsid w:val="000D34BA"/>
    <w:rsid w:val="00100850"/>
    <w:rsid w:val="00107120"/>
    <w:rsid w:val="00117877"/>
    <w:rsid w:val="00121DB3"/>
    <w:rsid w:val="0013357E"/>
    <w:rsid w:val="00135F43"/>
    <w:rsid w:val="00146C88"/>
    <w:rsid w:val="001525AE"/>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00D5F"/>
    <w:rsid w:val="00420E65"/>
    <w:rsid w:val="00445C22"/>
    <w:rsid w:val="00467BDE"/>
    <w:rsid w:val="00486A5D"/>
    <w:rsid w:val="004C39C3"/>
    <w:rsid w:val="004D1FA4"/>
    <w:rsid w:val="004F6EE0"/>
    <w:rsid w:val="005067BB"/>
    <w:rsid w:val="005202ED"/>
    <w:rsid w:val="0056456D"/>
    <w:rsid w:val="00590988"/>
    <w:rsid w:val="00592F70"/>
    <w:rsid w:val="0059542C"/>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E6C88"/>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00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27ED2"/>
    <w:rsid w:val="00E510B1"/>
    <w:rsid w:val="00E6727E"/>
    <w:rsid w:val="00E72924"/>
    <w:rsid w:val="00E9016C"/>
    <w:rsid w:val="00E92905"/>
    <w:rsid w:val="00E92FBE"/>
    <w:rsid w:val="00E95D41"/>
    <w:rsid w:val="00EA132D"/>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9395C"/>
  <w15:chartTrackingRefBased/>
  <w15:docId w15:val="{6FDF328D-30FF-43B0-9304-63A59B52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400D5F"/>
    <w:pPr>
      <w:spacing w:after="0" w:line="240" w:lineRule="auto"/>
    </w:pPr>
    <w:rPr>
      <w:rFonts w:ascii="Montserrat Light" w:hAnsi="Montserrat Light"/>
      <w:color w:val="404040" w:themeColor="text1" w:themeTint="BF"/>
      <w:lang w:val="en-GB"/>
    </w:rPr>
  </w:style>
  <w:style w:type="character" w:styleId="CommentReference">
    <w:name w:val="annotation reference"/>
    <w:basedOn w:val="DefaultParagraphFont"/>
    <w:uiPriority w:val="99"/>
    <w:semiHidden/>
    <w:unhideWhenUsed/>
    <w:locked/>
    <w:rsid w:val="00400D5F"/>
    <w:rPr>
      <w:sz w:val="16"/>
      <w:szCs w:val="16"/>
    </w:rPr>
  </w:style>
  <w:style w:type="paragraph" w:styleId="CommentText">
    <w:name w:val="annotation text"/>
    <w:basedOn w:val="Normal"/>
    <w:link w:val="CommentTextChar"/>
    <w:uiPriority w:val="99"/>
    <w:unhideWhenUsed/>
    <w:locked/>
    <w:rsid w:val="00400D5F"/>
    <w:pPr>
      <w:spacing w:line="240" w:lineRule="auto"/>
    </w:pPr>
    <w:rPr>
      <w:sz w:val="20"/>
      <w:szCs w:val="20"/>
    </w:rPr>
  </w:style>
  <w:style w:type="character" w:customStyle="1" w:styleId="CommentTextChar">
    <w:name w:val="Comment Text Char"/>
    <w:basedOn w:val="DefaultParagraphFont"/>
    <w:link w:val="CommentText"/>
    <w:uiPriority w:val="99"/>
    <w:rsid w:val="00400D5F"/>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400D5F"/>
    <w:rPr>
      <w:b/>
      <w:bCs/>
    </w:rPr>
  </w:style>
  <w:style w:type="character" w:customStyle="1" w:styleId="CommentSubjectChar">
    <w:name w:val="Comment Subject Char"/>
    <w:basedOn w:val="CommentTextChar"/>
    <w:link w:val="CommentSubject"/>
    <w:uiPriority w:val="99"/>
    <w:semiHidden/>
    <w:rsid w:val="00400D5F"/>
    <w:rPr>
      <w:rFonts w:ascii="Montserrat Light" w:hAnsi="Montserrat Light"/>
      <w:b/>
      <w:b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2F8E4DAB5B46D3B1B1A2376BD4E4C4"/>
        <w:category>
          <w:name w:val="General"/>
          <w:gallery w:val="placeholder"/>
        </w:category>
        <w:types>
          <w:type w:val="bbPlcHdr"/>
        </w:types>
        <w:behaviors>
          <w:behavior w:val="content"/>
        </w:behaviors>
        <w:guid w:val="{7DE7D4D9-4E7F-47AE-8DE5-37775BE88AE0}"/>
      </w:docPartPr>
      <w:docPartBody>
        <w:p w:rsidR="009D54AD" w:rsidRDefault="009D54AD">
          <w:pPr>
            <w:pStyle w:val="6B2F8E4DAB5B46D3B1B1A2376BD4E4C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altName w:val="Calibri"/>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panose1 w:val="00000500000000000000"/>
    <w:charset w:val="00"/>
    <w:family w:val="modern"/>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4AD"/>
    <w:rsid w:val="001525AE"/>
    <w:rsid w:val="00156BA6"/>
    <w:rsid w:val="002E48BA"/>
    <w:rsid w:val="009D54AD"/>
    <w:rsid w:val="009E6C88"/>
    <w:rsid w:val="00BC400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2F8E4DAB5B46D3B1B1A2376BD4E4C4">
    <w:name w:val="6B2F8E4DAB5B46D3B1B1A2376BD4E4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356</Words>
  <Characters>2209</Characters>
  <Application>Microsoft Office Word</Application>
  <DocSecurity>0</DocSecurity>
  <Lines>49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Simovic</dc:creator>
  <cp:keywords/>
  <dc:description/>
  <cp:lastModifiedBy>Jean-Baptiste Boucher</cp:lastModifiedBy>
  <cp:revision>2</cp:revision>
  <dcterms:created xsi:type="dcterms:W3CDTF">2026-02-27T13:01:00Z</dcterms:created>
  <dcterms:modified xsi:type="dcterms:W3CDTF">2026-02-27T13:01:00Z</dcterms:modified>
</cp:coreProperties>
</file>

<file path=docProps/custom.xml><?xml version="1.0" encoding="utf-8"?>
<op:Properties xmlns:vt="http://schemas.openxmlformats.org/officeDocument/2006/docPropsVTypes" xmlns:op="http://schemas.openxmlformats.org/officeDocument/2006/custom-properties"/>
</file>