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F9725" w14:textId="2C112838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>
        <w:rPr>
          <w:rFonts w:ascii="Montserrat" w:hAnsi="Montserrat"/>
        </w:rPr>
        <w:fldChar w:fldCharType="begin"/>
      </w:r>
      <w:r w:rsidR="00F145A0" w:rsidRPr="00F145A0">
        <w:rPr>
          <w:rFonts w:ascii="Montserrat" w:hAnsi="Montserrat"/>
        </w:rPr>
        <w:instrText>DOCPROPERTY PWReference</w:instrText>
      </w:r>
      <w:r w:rsidR="00380165">
        <w:rPr>
          <w:rFonts w:ascii="Montserrat" w:hAnsi="Montserrat"/>
        </w:rPr>
        <w:fldChar w:fldCharType="separate"/>
      </w:r>
      <w:r w:rsidR="00D12FDE">
        <w:rPr>
          <w:rFonts w:ascii="Montserrat" w:hAnsi="Montserrat"/>
        </w:rPr>
        <w:t>COMM(26)00867</w:t>
      </w:r>
      <w:r w:rsidR="00380165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3CE62921" w14:textId="689CCA4D" w:rsidR="00767438" w:rsidRPr="00734E47" w:rsidRDefault="002D2E2E" w:rsidP="000356F5">
      <w:pPr>
        <w:spacing w:after="0"/>
      </w:pPr>
      <w:r>
        <w:rPr>
          <w:rStyle w:val="CCNormal"/>
        </w:rPr>
        <w:t>21/04/2026</w:t>
      </w:r>
    </w:p>
    <w:p w14:paraId="64C4A3CA" w14:textId="77777777" w:rsidR="000356F5" w:rsidRDefault="000356F5" w:rsidP="00B22284">
      <w:pPr>
        <w:rPr>
          <w:rStyle w:val="CCType"/>
        </w:rPr>
      </w:pPr>
    </w:p>
    <w:p w14:paraId="66CC5D30" w14:textId="46E70050" w:rsidR="00182716" w:rsidRPr="00B37D8B" w:rsidRDefault="002D2E2E" w:rsidP="009A78D2">
      <w:pPr>
        <w:jc w:val="left"/>
        <w:rPr>
          <w:rStyle w:val="CCType"/>
        </w:rPr>
      </w:pPr>
      <w:r>
        <w:rPr>
          <w:rStyle w:val="CCType"/>
        </w:rPr>
        <w:t>Press Release</w:t>
      </w:r>
    </w:p>
    <w:p w14:paraId="43418F78" w14:textId="4A90D2EB" w:rsidR="00A4415A" w:rsidRPr="00A4415A" w:rsidRDefault="00A4415A" w:rsidP="00A4415A">
      <w:pPr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</w:pPr>
      <w:r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  <w:t xml:space="preserve">Council adoption: </w:t>
      </w:r>
      <w:r w:rsidRPr="00A4415A"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  <w:t xml:space="preserve">New Genomic Techniques Regulation </w:t>
      </w:r>
      <w:r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  <w:t>o</w:t>
      </w:r>
      <w:r w:rsidRPr="00A4415A"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  <w:t xml:space="preserve">n </w:t>
      </w:r>
      <w:r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  <w:t>its</w:t>
      </w:r>
      <w:r w:rsidRPr="00A4415A">
        <w:rPr>
          <w:rFonts w:ascii="Montserrat" w:hAnsi="Montserrat"/>
          <w:b/>
          <w:bCs/>
          <w:color w:val="767171" w:themeColor="background2" w:themeShade="80"/>
          <w:sz w:val="36"/>
          <w:lang w:val="en-BE"/>
        </w:rPr>
        <w:t xml:space="preserve"> way to the final stage</w:t>
      </w:r>
    </w:p>
    <w:p w14:paraId="79CFFC3A" w14:textId="371FA8E7" w:rsidR="002D2E2E" w:rsidRDefault="002D2E2E" w:rsidP="002D2E2E">
      <w:r w:rsidRPr="002D2E2E">
        <w:rPr>
          <w:rStyle w:val="CCSubtitle"/>
        </w:rPr>
        <w:t>Copa and Cogeca welcome the Council of the European Union</w:t>
      </w:r>
      <w:r w:rsidR="00A4415A">
        <w:rPr>
          <w:rStyle w:val="CCSubtitle"/>
        </w:rPr>
        <w:t>’s adoption</w:t>
      </w:r>
      <w:r w:rsidRPr="002D2E2E">
        <w:rPr>
          <w:rStyle w:val="CCSubtitle"/>
        </w:rPr>
        <w:t xml:space="preserve"> </w:t>
      </w:r>
      <w:r w:rsidR="00A4415A">
        <w:rPr>
          <w:rStyle w:val="CCSubtitle"/>
        </w:rPr>
        <w:t xml:space="preserve">of the Trilogue consensus on </w:t>
      </w:r>
      <w:r w:rsidRPr="002D2E2E">
        <w:rPr>
          <w:rStyle w:val="CCSubtitle"/>
        </w:rPr>
        <w:t xml:space="preserve">the </w:t>
      </w:r>
      <w:r w:rsidR="00DE5429">
        <w:rPr>
          <w:rStyle w:val="CCSubtitle"/>
        </w:rPr>
        <w:t>R</w:t>
      </w:r>
      <w:r w:rsidRPr="002D2E2E">
        <w:rPr>
          <w:rStyle w:val="CCSubtitle"/>
        </w:rPr>
        <w:t>egulation on New Genomic Techniques (NGTs)</w:t>
      </w:r>
      <w:r w:rsidR="00A4415A">
        <w:rPr>
          <w:rStyle w:val="CCSubtitle"/>
        </w:rPr>
        <w:t>. At Council level, this marks</w:t>
      </w:r>
      <w:r w:rsidRPr="002D2E2E">
        <w:rPr>
          <w:rStyle w:val="CCSubtitle"/>
        </w:rPr>
        <w:t xml:space="preserve"> the conclusion of </w:t>
      </w:r>
      <w:r w:rsidR="00A4415A">
        <w:rPr>
          <w:rStyle w:val="CCSubtitle"/>
        </w:rPr>
        <w:t>over</w:t>
      </w:r>
      <w:r w:rsidRPr="002D2E2E">
        <w:rPr>
          <w:rStyle w:val="CCSubtitle"/>
        </w:rPr>
        <w:t xml:space="preserve"> a decade of debate</w:t>
      </w:r>
      <w:r w:rsidR="00A4415A">
        <w:rPr>
          <w:rStyle w:val="CCSubtitle"/>
        </w:rPr>
        <w:t xml:space="preserve">, </w:t>
      </w:r>
      <w:r w:rsidRPr="002D2E2E">
        <w:rPr>
          <w:rStyle w:val="CCSubtitle"/>
        </w:rPr>
        <w:t xml:space="preserve">confirming a science-based and proportionate approach </w:t>
      </w:r>
      <w:r w:rsidR="00A4415A">
        <w:rPr>
          <w:rStyle w:val="CCSubtitle"/>
        </w:rPr>
        <w:t>that aligns</w:t>
      </w:r>
      <w:r w:rsidRPr="002D2E2E">
        <w:rPr>
          <w:rStyle w:val="CCSubtitle"/>
        </w:rPr>
        <w:t xml:space="preserve"> with the European Commission</w:t>
      </w:r>
      <w:r w:rsidR="00CC6D05">
        <w:rPr>
          <w:rStyle w:val="CCSubtitle"/>
        </w:rPr>
        <w:t>’s</w:t>
      </w:r>
      <w:r w:rsidR="00CC6D05" w:rsidRPr="00CC6D05">
        <w:rPr>
          <w:rStyle w:val="CCSubtitle"/>
        </w:rPr>
        <w:t xml:space="preserve"> </w:t>
      </w:r>
      <w:r w:rsidR="00CC6D05" w:rsidRPr="002D2E2E">
        <w:rPr>
          <w:rStyle w:val="CCSubtitle"/>
        </w:rPr>
        <w:t>proposal</w:t>
      </w:r>
      <w:r w:rsidRPr="002D2E2E">
        <w:rPr>
          <w:rStyle w:val="CCSubtitle"/>
        </w:rPr>
        <w:t>.</w:t>
      </w:r>
      <w:r w:rsidR="00D1533B" w:rsidRPr="00235A0D">
        <w:rPr>
          <w:rStyle w:val="CCSubtitle"/>
        </w:rPr>
        <w:t xml:space="preserve"> </w:t>
      </w:r>
    </w:p>
    <w:p w14:paraId="50FBB1D5" w14:textId="46A2FE48" w:rsidR="002D2E2E" w:rsidRPr="002D2E2E" w:rsidRDefault="002D2E2E" w:rsidP="002D2E2E">
      <w:pPr>
        <w:rPr>
          <w:rStyle w:val="CCNormal"/>
          <w:sz w:val="20"/>
          <w:szCs w:val="20"/>
          <w:lang w:val="en-US"/>
        </w:rPr>
      </w:pPr>
      <w:r w:rsidRPr="002D2E2E">
        <w:rPr>
          <w:rStyle w:val="CCNormal"/>
          <w:sz w:val="20"/>
          <w:szCs w:val="20"/>
          <w:lang w:val="en-US"/>
        </w:rPr>
        <w:t>The agreement confirms that NGT 1 plants</w:t>
      </w:r>
      <w:r>
        <w:rPr>
          <w:rStyle w:val="CCNormal"/>
          <w:sz w:val="20"/>
          <w:szCs w:val="20"/>
          <w:lang w:val="en-US"/>
        </w:rPr>
        <w:t xml:space="preserve">, </w:t>
      </w:r>
      <w:r w:rsidRPr="002D2E2E">
        <w:rPr>
          <w:rStyle w:val="CCNormal"/>
          <w:sz w:val="20"/>
          <w:szCs w:val="20"/>
          <w:lang w:val="en-US"/>
        </w:rPr>
        <w:t>indistinguishable from conventionally bred varieties</w:t>
      </w:r>
      <w:r>
        <w:rPr>
          <w:rStyle w:val="CCNormal"/>
          <w:sz w:val="20"/>
          <w:szCs w:val="20"/>
          <w:lang w:val="en-US"/>
        </w:rPr>
        <w:t xml:space="preserve">, </w:t>
      </w:r>
      <w:r w:rsidRPr="002D2E2E">
        <w:rPr>
          <w:rStyle w:val="CCNormal"/>
          <w:sz w:val="20"/>
          <w:szCs w:val="20"/>
          <w:lang w:val="en-US"/>
        </w:rPr>
        <w:t>will be regulated in the same way as conventional plants, providing long-awaited clarity for breeders and farmers.</w:t>
      </w:r>
    </w:p>
    <w:p w14:paraId="62E2209A" w14:textId="65F5312A" w:rsidR="002D2E2E" w:rsidRPr="002D2E2E" w:rsidRDefault="002D2E2E" w:rsidP="002D2E2E">
      <w:pPr>
        <w:rPr>
          <w:rStyle w:val="CCNormal"/>
          <w:sz w:val="20"/>
          <w:szCs w:val="20"/>
          <w:lang w:val="en-US"/>
        </w:rPr>
      </w:pPr>
      <w:r w:rsidRPr="002D2E2E">
        <w:rPr>
          <w:rStyle w:val="CCNormal"/>
          <w:sz w:val="20"/>
          <w:szCs w:val="20"/>
          <w:lang w:val="en-US"/>
        </w:rPr>
        <w:t>At a time when European agriculture faces increasing pressure from climate change, input constraints and emerging pests, this regulation provides access to innovative breeding tools capable of delivering</w:t>
      </w:r>
      <w:r>
        <w:rPr>
          <w:rStyle w:val="CCNormal"/>
          <w:sz w:val="20"/>
          <w:szCs w:val="20"/>
          <w:lang w:val="en-US"/>
        </w:rPr>
        <w:t xml:space="preserve"> </w:t>
      </w:r>
      <w:r w:rsidRPr="00A4415A">
        <w:rPr>
          <w:rStyle w:val="CCNormal"/>
          <w:color w:val="auto"/>
          <w:sz w:val="20"/>
          <w:szCs w:val="20"/>
          <w:lang w:val="en-US"/>
        </w:rPr>
        <w:t>faster</w:t>
      </w:r>
      <w:r w:rsidR="00DE5429" w:rsidRPr="00A4415A">
        <w:rPr>
          <w:rStyle w:val="CCNormal"/>
          <w:color w:val="auto"/>
          <w:sz w:val="20"/>
          <w:szCs w:val="20"/>
          <w:lang w:val="en-US"/>
        </w:rPr>
        <w:t>,</w:t>
      </w:r>
      <w:r w:rsidRPr="00A4415A">
        <w:rPr>
          <w:rStyle w:val="CCNormal"/>
          <w:color w:val="auto"/>
          <w:sz w:val="20"/>
          <w:szCs w:val="20"/>
          <w:lang w:val="en-US"/>
        </w:rPr>
        <w:t xml:space="preserve"> </w:t>
      </w:r>
      <w:r w:rsidRPr="002D2E2E">
        <w:rPr>
          <w:rStyle w:val="CCNormal"/>
          <w:sz w:val="20"/>
          <w:szCs w:val="20"/>
          <w:lang w:val="en-US"/>
        </w:rPr>
        <w:t>more resilient crop varieties, including improved tolerance to drought and heat stress.</w:t>
      </w:r>
    </w:p>
    <w:p w14:paraId="1809A730" w14:textId="763003E5" w:rsidR="002D2E2E" w:rsidRPr="002D2E2E" w:rsidRDefault="002D2E2E" w:rsidP="002D2E2E">
      <w:pPr>
        <w:rPr>
          <w:rStyle w:val="CCNormal"/>
          <w:sz w:val="20"/>
          <w:szCs w:val="20"/>
          <w:lang w:val="en-US"/>
        </w:rPr>
      </w:pPr>
      <w:r w:rsidRPr="00A4415A">
        <w:rPr>
          <w:rStyle w:val="CCNormal"/>
          <w:i/>
          <w:iCs/>
          <w:color w:val="auto"/>
          <w:sz w:val="20"/>
          <w:szCs w:val="20"/>
          <w:lang w:val="en-US"/>
        </w:rPr>
        <w:t xml:space="preserve">“This agreement </w:t>
      </w:r>
      <w:r w:rsidR="00A54E78" w:rsidRPr="00A4415A">
        <w:rPr>
          <w:rStyle w:val="CCNormal"/>
          <w:i/>
          <w:iCs/>
          <w:color w:val="auto"/>
          <w:sz w:val="20"/>
          <w:szCs w:val="20"/>
          <w:lang w:val="en-US"/>
        </w:rPr>
        <w:t>is a game changer</w:t>
      </w:r>
      <w:r w:rsidRPr="00A4415A">
        <w:rPr>
          <w:rStyle w:val="CCNormal"/>
          <w:i/>
          <w:iCs/>
          <w:color w:val="auto"/>
          <w:sz w:val="20"/>
          <w:szCs w:val="20"/>
          <w:lang w:val="en-US"/>
        </w:rPr>
        <w:t xml:space="preserve"> for European agriculture.</w:t>
      </w:r>
      <w:r w:rsidR="00A54E78" w:rsidRPr="00A4415A">
        <w:rPr>
          <w:rStyle w:val="CCNormal"/>
          <w:i/>
          <w:iCs/>
          <w:color w:val="auto"/>
          <w:sz w:val="20"/>
          <w:szCs w:val="20"/>
          <w:lang w:val="en-US"/>
        </w:rPr>
        <w:t xml:space="preserve"> NGTs can help farmers adapt to changing conditions while supporting sustainable production and food security in the EU</w:t>
      </w:r>
      <w:r w:rsidRPr="00A4415A">
        <w:rPr>
          <w:rStyle w:val="CCNormal"/>
          <w:i/>
          <w:iCs/>
          <w:color w:val="auto"/>
          <w:sz w:val="20"/>
          <w:szCs w:val="20"/>
          <w:lang w:val="en-US"/>
        </w:rPr>
        <w:t>”</w:t>
      </w:r>
      <w:r w:rsidRPr="00A4415A">
        <w:rPr>
          <w:rStyle w:val="CCNormal"/>
          <w:color w:val="auto"/>
          <w:sz w:val="20"/>
          <w:szCs w:val="20"/>
          <w:lang w:val="en-US"/>
        </w:rPr>
        <w:t xml:space="preserve"> </w:t>
      </w:r>
      <w:r w:rsidRPr="002D2E2E">
        <w:rPr>
          <w:rStyle w:val="CCNormal"/>
          <w:sz w:val="20"/>
          <w:szCs w:val="20"/>
          <w:lang w:val="en-US"/>
        </w:rPr>
        <w:t xml:space="preserve">said Thor Gunnar Kofoed, </w:t>
      </w:r>
      <w:r w:rsidR="00A54E78">
        <w:rPr>
          <w:rStyle w:val="CCNormal"/>
          <w:sz w:val="20"/>
          <w:szCs w:val="20"/>
          <w:lang w:val="en-US"/>
        </w:rPr>
        <w:t>C</w:t>
      </w:r>
      <w:r w:rsidRPr="002D2E2E">
        <w:rPr>
          <w:rStyle w:val="CCNormal"/>
          <w:sz w:val="20"/>
          <w:szCs w:val="20"/>
          <w:lang w:val="en-US"/>
        </w:rPr>
        <w:t xml:space="preserve">hairman of </w:t>
      </w:r>
      <w:r w:rsidR="00A54E78" w:rsidRPr="002D2E2E">
        <w:rPr>
          <w:rStyle w:val="CCNormal"/>
          <w:sz w:val="20"/>
          <w:szCs w:val="20"/>
          <w:lang w:val="en-US"/>
        </w:rPr>
        <w:t>Copa</w:t>
      </w:r>
      <w:r w:rsidR="00A54E78">
        <w:rPr>
          <w:rStyle w:val="CCNormal"/>
          <w:sz w:val="20"/>
          <w:szCs w:val="20"/>
          <w:lang w:val="en-US"/>
        </w:rPr>
        <w:t xml:space="preserve"> and </w:t>
      </w:r>
      <w:r w:rsidR="00A54E78" w:rsidRPr="002D2E2E">
        <w:rPr>
          <w:rStyle w:val="CCNormal"/>
          <w:sz w:val="20"/>
          <w:szCs w:val="20"/>
          <w:lang w:val="en-US"/>
        </w:rPr>
        <w:t>Cogeca</w:t>
      </w:r>
      <w:r w:rsidR="00A54E78">
        <w:rPr>
          <w:rStyle w:val="CCNormal"/>
          <w:sz w:val="20"/>
          <w:szCs w:val="20"/>
          <w:lang w:val="en-US"/>
        </w:rPr>
        <w:t xml:space="preserve">’s </w:t>
      </w:r>
      <w:r w:rsidRPr="002D2E2E">
        <w:rPr>
          <w:rStyle w:val="CCNormal"/>
          <w:sz w:val="20"/>
          <w:szCs w:val="20"/>
          <w:lang w:val="en-US"/>
        </w:rPr>
        <w:t xml:space="preserve">Working </w:t>
      </w:r>
      <w:r w:rsidR="00A54E78">
        <w:rPr>
          <w:rStyle w:val="CCNormal"/>
          <w:sz w:val="20"/>
          <w:szCs w:val="20"/>
          <w:lang w:val="en-US"/>
        </w:rPr>
        <w:t>P</w:t>
      </w:r>
      <w:r w:rsidRPr="002D2E2E">
        <w:rPr>
          <w:rStyle w:val="CCNormal"/>
          <w:sz w:val="20"/>
          <w:szCs w:val="20"/>
          <w:lang w:val="en-US"/>
        </w:rPr>
        <w:t>arty on seeds</w:t>
      </w:r>
      <w:r w:rsidR="00A54E78">
        <w:rPr>
          <w:rStyle w:val="CCNormal"/>
          <w:sz w:val="20"/>
          <w:szCs w:val="20"/>
          <w:lang w:val="en-US"/>
        </w:rPr>
        <w:t>.</w:t>
      </w:r>
    </w:p>
    <w:p w14:paraId="37E35136" w14:textId="1EFA727E" w:rsidR="00925C9C" w:rsidRPr="00A4415A" w:rsidRDefault="00A54E78" w:rsidP="00235A0D">
      <w:pPr>
        <w:rPr>
          <w:rStyle w:val="CCNormal"/>
          <w:color w:val="auto"/>
          <w:sz w:val="20"/>
          <w:szCs w:val="20"/>
          <w:lang w:val="en-US"/>
        </w:rPr>
      </w:pPr>
      <w:r w:rsidRPr="00A4415A">
        <w:rPr>
          <w:rStyle w:val="CCNormal"/>
          <w:color w:val="auto"/>
          <w:sz w:val="20"/>
          <w:szCs w:val="20"/>
          <w:lang w:val="en-US"/>
        </w:rPr>
        <w:t>Copa and Cogeca now</w:t>
      </w:r>
      <w:r w:rsidR="002D2E2E" w:rsidRPr="00A4415A">
        <w:rPr>
          <w:rStyle w:val="CCNormal"/>
          <w:color w:val="auto"/>
          <w:sz w:val="20"/>
          <w:szCs w:val="20"/>
          <w:lang w:val="en-US"/>
        </w:rPr>
        <w:t xml:space="preserve"> </w:t>
      </w:r>
      <w:r w:rsidRPr="00A4415A">
        <w:rPr>
          <w:rStyle w:val="CCNormal"/>
          <w:color w:val="auto"/>
          <w:sz w:val="20"/>
          <w:szCs w:val="20"/>
          <w:lang w:val="en-US"/>
        </w:rPr>
        <w:t xml:space="preserve">urge </w:t>
      </w:r>
      <w:r w:rsidR="002D2E2E" w:rsidRPr="00A4415A">
        <w:rPr>
          <w:rStyle w:val="CCNormal"/>
          <w:color w:val="auto"/>
          <w:sz w:val="20"/>
          <w:szCs w:val="20"/>
          <w:lang w:val="en-US"/>
        </w:rPr>
        <w:t xml:space="preserve">the European Parliament to </w:t>
      </w:r>
      <w:r w:rsidR="000D3712">
        <w:rPr>
          <w:rStyle w:val="CCNormal"/>
          <w:color w:val="auto"/>
          <w:sz w:val="20"/>
          <w:szCs w:val="20"/>
          <w:lang w:val="en-US"/>
        </w:rPr>
        <w:t xml:space="preserve">swiftly </w:t>
      </w:r>
      <w:r w:rsidR="002D2E2E" w:rsidRPr="00A4415A">
        <w:rPr>
          <w:rStyle w:val="CCNormal"/>
          <w:color w:val="auto"/>
          <w:sz w:val="20"/>
          <w:szCs w:val="20"/>
          <w:lang w:val="en-US"/>
        </w:rPr>
        <w:t>endorse</w:t>
      </w:r>
      <w:r w:rsidR="00A4415A">
        <w:rPr>
          <w:rStyle w:val="CCNormal"/>
          <w:color w:val="auto"/>
          <w:sz w:val="20"/>
          <w:szCs w:val="20"/>
          <w:lang w:val="en-US"/>
        </w:rPr>
        <w:t xml:space="preserve"> </w:t>
      </w:r>
      <w:r w:rsidR="002D2E2E" w:rsidRPr="00A4415A">
        <w:rPr>
          <w:rStyle w:val="CCNormal"/>
          <w:color w:val="auto"/>
          <w:sz w:val="20"/>
          <w:szCs w:val="20"/>
          <w:lang w:val="en-US"/>
        </w:rPr>
        <w:t>the</w:t>
      </w:r>
      <w:r w:rsidR="00A4415A">
        <w:rPr>
          <w:rStyle w:val="CCNormal"/>
          <w:color w:val="auto"/>
          <w:sz w:val="20"/>
          <w:szCs w:val="20"/>
          <w:lang w:val="en-US"/>
        </w:rPr>
        <w:t xml:space="preserve"> Trilogue</w:t>
      </w:r>
      <w:r w:rsidR="002D2E2E" w:rsidRPr="00A4415A">
        <w:rPr>
          <w:rStyle w:val="CCNormal"/>
          <w:color w:val="auto"/>
          <w:sz w:val="20"/>
          <w:szCs w:val="20"/>
          <w:lang w:val="en-US"/>
        </w:rPr>
        <w:t xml:space="preserve"> agreement</w:t>
      </w:r>
      <w:r w:rsidR="00A4415A">
        <w:rPr>
          <w:rStyle w:val="CCNormal"/>
          <w:color w:val="auto"/>
          <w:sz w:val="20"/>
          <w:szCs w:val="20"/>
          <w:lang w:val="en-US"/>
        </w:rPr>
        <w:t xml:space="preserve">, </w:t>
      </w:r>
      <w:r w:rsidR="002D2E2E" w:rsidRPr="00A4415A">
        <w:rPr>
          <w:rStyle w:val="CCNormal"/>
          <w:color w:val="auto"/>
          <w:sz w:val="20"/>
          <w:szCs w:val="20"/>
          <w:lang w:val="en-US"/>
        </w:rPr>
        <w:t>to ensure timely entry into force</w:t>
      </w:r>
      <w:r w:rsidR="00A4415A" w:rsidRPr="00A4415A">
        <w:rPr>
          <w:rStyle w:val="CCNormal"/>
          <w:color w:val="auto"/>
          <w:sz w:val="20"/>
          <w:szCs w:val="20"/>
          <w:lang w:val="en-US"/>
        </w:rPr>
        <w:t xml:space="preserve">. </w:t>
      </w:r>
      <w:r w:rsidR="00A4415A">
        <w:rPr>
          <w:rStyle w:val="CCNormal"/>
          <w:color w:val="auto"/>
          <w:sz w:val="20"/>
          <w:szCs w:val="20"/>
          <w:lang w:val="en-US"/>
        </w:rPr>
        <w:t>Keeping in mind that the</w:t>
      </w:r>
      <w:r w:rsidRPr="00A4415A">
        <w:rPr>
          <w:rStyle w:val="CCNormal"/>
          <w:color w:val="auto"/>
          <w:sz w:val="20"/>
          <w:szCs w:val="20"/>
          <w:lang w:val="en-US"/>
        </w:rPr>
        <w:t xml:space="preserve"> development of new plant varieties typically </w:t>
      </w:r>
      <w:r w:rsidR="00A4415A">
        <w:rPr>
          <w:rStyle w:val="CCNormal"/>
          <w:color w:val="auto"/>
          <w:sz w:val="20"/>
          <w:szCs w:val="20"/>
          <w:lang w:val="en-US"/>
        </w:rPr>
        <w:t>takes</w:t>
      </w:r>
      <w:r w:rsidRPr="00A4415A">
        <w:rPr>
          <w:rStyle w:val="CCNormal"/>
          <w:color w:val="auto"/>
          <w:sz w:val="20"/>
          <w:szCs w:val="20"/>
          <w:lang w:val="en-US"/>
        </w:rPr>
        <w:t xml:space="preserve"> 8 to 10 years, </w:t>
      </w:r>
      <w:r w:rsidR="000D3712" w:rsidRPr="000D3712">
        <w:rPr>
          <w:rStyle w:val="CCNormal"/>
          <w:color w:val="auto"/>
          <w:sz w:val="20"/>
          <w:szCs w:val="20"/>
          <w:lang w:val="en-US"/>
        </w:rPr>
        <w:t>it is essential to provide regulatory certainty in order to deliver innovation and tangible benefits to farmers without delay</w:t>
      </w:r>
      <w:r w:rsidRPr="00A4415A">
        <w:rPr>
          <w:rStyle w:val="CCNormal"/>
          <w:color w:val="auto"/>
          <w:sz w:val="20"/>
          <w:szCs w:val="20"/>
          <w:lang w:val="en-US"/>
        </w:rPr>
        <w:t>.</w:t>
      </w:r>
    </w:p>
    <w:p w14:paraId="26AF6281" w14:textId="77777777" w:rsidR="00182716" w:rsidRPr="00135F43" w:rsidRDefault="009E4512" w:rsidP="00244682"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FCB603E079C04F458A6C5888683646B5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p w14:paraId="3162B932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33676DD6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FCB603E079C04F458A6C5888683646B5"/>
        </w:placeholder>
      </w:sdtPr>
      <w:sdtEndPr/>
      <w:sdtContent>
        <w:p w14:paraId="21ED66D6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EB99A9" wp14:editId="3E72DE68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42547D1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FCB603E079C04F458A6C5888683646B5"/>
        </w:placeholder>
        <w:temporary/>
      </w:sdtPr>
      <w:sdtEndPr>
        <w:rPr>
          <w:rStyle w:val="CCNormal"/>
        </w:rPr>
      </w:sdtEndPr>
      <w:sdtContent>
        <w:p w14:paraId="2B8EED25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D12FDE" w14:paraId="7C67C0E4" w14:textId="77777777" w:rsidTr="00716D7C">
        <w:tc>
          <w:tcPr>
            <w:tcW w:w="4253" w:type="dxa"/>
          </w:tcPr>
          <w:p w14:paraId="252C7045" w14:textId="6A61FC16" w:rsidR="00E6727E" w:rsidRPr="00135F43" w:rsidRDefault="002D2E2E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Dominique Dejonckheere</w:t>
            </w:r>
          </w:p>
          <w:p w14:paraId="34DBDA03" w14:textId="03B48617" w:rsidR="00E6727E" w:rsidRPr="00135F43" w:rsidRDefault="002D2E2E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714781D9" w14:textId="42809158" w:rsidR="00E6727E" w:rsidRPr="00135F43" w:rsidRDefault="002D2E2E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dominique.dejonckheere@copa-cogeca.eu</w:t>
            </w:r>
          </w:p>
        </w:tc>
        <w:tc>
          <w:tcPr>
            <w:tcW w:w="4763" w:type="dxa"/>
          </w:tcPr>
          <w:p w14:paraId="5F4D5D16" w14:textId="5C8011C1" w:rsidR="00E6727E" w:rsidRPr="00135F43" w:rsidRDefault="002D2E2E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Maëlle Mabecque</w:t>
            </w:r>
          </w:p>
          <w:p w14:paraId="35F90D8E" w14:textId="7AF67DFE" w:rsidR="00E6727E" w:rsidRPr="00135F43" w:rsidRDefault="002D2E2E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Communications Manager</w:t>
            </w:r>
          </w:p>
          <w:p w14:paraId="2E89BE07" w14:textId="242706E5" w:rsidR="00E6727E" w:rsidRPr="00135F43" w:rsidRDefault="002D2E2E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+32 484 20 33 49</w:t>
            </w:r>
          </w:p>
          <w:p w14:paraId="754BEA48" w14:textId="3C25AC93" w:rsidR="00E6727E" w:rsidRPr="002D2E2E" w:rsidRDefault="002D2E2E" w:rsidP="00B953B8">
            <w:pPr>
              <w:rPr>
                <w:rFonts w:ascii="Montserrat" w:hAnsi="Montserrat"/>
                <w:sz w:val="20"/>
                <w:szCs w:val="20"/>
                <w:lang w:val="fr-BE"/>
              </w:rPr>
            </w:pPr>
            <w:r w:rsidRPr="002D2E2E">
              <w:rPr>
                <w:rStyle w:val="Hyperlink"/>
                <w:rFonts w:ascii="Montserrat" w:hAnsi="Montserrat"/>
                <w:sz w:val="20"/>
                <w:szCs w:val="20"/>
                <w:lang w:val="fr-BE"/>
              </w:rPr>
              <w:t>maelle.mabecque@copa-cogeca.eu</w:t>
            </w:r>
          </w:p>
        </w:tc>
      </w:tr>
    </w:tbl>
    <w:p w14:paraId="335FEB08" w14:textId="77777777" w:rsidR="00E6727E" w:rsidRPr="002D2E2E" w:rsidRDefault="00E6727E" w:rsidP="00135F43">
      <w:pPr>
        <w:rPr>
          <w:lang w:val="fr-BE"/>
        </w:rPr>
      </w:pPr>
    </w:p>
    <w:p w14:paraId="01C863A8" w14:textId="77777777" w:rsidR="00817677" w:rsidRPr="002D2E2E" w:rsidRDefault="00817677" w:rsidP="00135F43">
      <w:pPr>
        <w:rPr>
          <w:lang w:val="fr-BE"/>
        </w:rPr>
      </w:pPr>
    </w:p>
    <w:p w14:paraId="7FA3DE06" w14:textId="77777777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4C897CA6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B18D7" wp14:editId="2584E0E0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B3EB4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18D7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763B3EB4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3B302" wp14:editId="09E7586E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3937C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3B302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3BA3937C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E7EA1" w14:textId="77777777" w:rsidR="009E4512" w:rsidRPr="00716D7C" w:rsidRDefault="009E4512" w:rsidP="00716D7C">
      <w:r>
        <w:separator/>
      </w:r>
    </w:p>
  </w:endnote>
  <w:endnote w:type="continuationSeparator" w:id="0">
    <w:p w14:paraId="4E7B38BE" w14:textId="77777777" w:rsidR="009E4512" w:rsidRPr="00716D7C" w:rsidRDefault="009E4512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5C70B8-CBAE-43A0-86D3-3725E37DC00F}"/>
    <w:embedBold r:id="rId2" w:fontKey="{D8E34CE1-4A61-408A-81C0-E10FB61EF62D}"/>
    <w:embedItalic r:id="rId3" w:fontKey="{B00AE3E8-E8F9-4679-BF67-BB62DEF1A94A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4" w:fontKey="{4D8270C0-1ADF-4176-B1A3-F9043F97D3C0}"/>
    <w:embedBold r:id="rId5" w:fontKey="{5E8599D9-9591-4741-B153-D90D162998A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510DA54-F792-4CED-908E-0F79597C4ED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FF7C9032-1F04-45A4-89EA-A54A72B2D607}"/>
    <w:embedBold r:id="rId8" w:fontKey="{D2646DA8-E333-4B03-82DD-17F3A8E5C5C6}"/>
    <w:embedItalic r:id="rId9" w:fontKey="{7D3010CA-E0CF-472A-AB96-DC6E6F9092C8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490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66A33C82" wp14:editId="1F553A8B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5A6BE3DE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78119050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54DA5701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3E2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6309ADDF" wp14:editId="05602E0A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712FAADF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4CBB102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3F671AE8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DAB2" w14:textId="77777777" w:rsidR="009E4512" w:rsidRPr="00716D7C" w:rsidRDefault="009E4512" w:rsidP="00716D7C">
      <w:r>
        <w:separator/>
      </w:r>
    </w:p>
  </w:footnote>
  <w:footnote w:type="continuationSeparator" w:id="0">
    <w:p w14:paraId="0C3B1BB2" w14:textId="77777777" w:rsidR="009E4512" w:rsidRPr="00716D7C" w:rsidRDefault="009E4512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617B2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19C710ED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23B3AEE1" wp14:editId="3F48B30C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04E1022F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2E"/>
    <w:rsid w:val="00006AB9"/>
    <w:rsid w:val="000356F5"/>
    <w:rsid w:val="00071DB6"/>
    <w:rsid w:val="000B1D84"/>
    <w:rsid w:val="000D2B3B"/>
    <w:rsid w:val="000D34BA"/>
    <w:rsid w:val="000D3712"/>
    <w:rsid w:val="000E5AED"/>
    <w:rsid w:val="00100850"/>
    <w:rsid w:val="00107120"/>
    <w:rsid w:val="001171AB"/>
    <w:rsid w:val="00117877"/>
    <w:rsid w:val="00121DB3"/>
    <w:rsid w:val="0013357E"/>
    <w:rsid w:val="00135F43"/>
    <w:rsid w:val="00146C88"/>
    <w:rsid w:val="0015598F"/>
    <w:rsid w:val="00155E33"/>
    <w:rsid w:val="001648FF"/>
    <w:rsid w:val="00165DC9"/>
    <w:rsid w:val="00171312"/>
    <w:rsid w:val="00175F2B"/>
    <w:rsid w:val="001765DD"/>
    <w:rsid w:val="00182716"/>
    <w:rsid w:val="00187A93"/>
    <w:rsid w:val="001950AD"/>
    <w:rsid w:val="001A0D21"/>
    <w:rsid w:val="001E1ED9"/>
    <w:rsid w:val="001F1C55"/>
    <w:rsid w:val="00215D96"/>
    <w:rsid w:val="00226FEE"/>
    <w:rsid w:val="00235A0D"/>
    <w:rsid w:val="00242DB9"/>
    <w:rsid w:val="00244682"/>
    <w:rsid w:val="002562CB"/>
    <w:rsid w:val="002606E9"/>
    <w:rsid w:val="00272E26"/>
    <w:rsid w:val="002B0FFD"/>
    <w:rsid w:val="002D2E2E"/>
    <w:rsid w:val="002D4EA5"/>
    <w:rsid w:val="002D57AF"/>
    <w:rsid w:val="002E02A5"/>
    <w:rsid w:val="003126C2"/>
    <w:rsid w:val="00327F42"/>
    <w:rsid w:val="003318A3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C516A"/>
    <w:rsid w:val="004D1FA4"/>
    <w:rsid w:val="004F6EE0"/>
    <w:rsid w:val="005067BB"/>
    <w:rsid w:val="005202ED"/>
    <w:rsid w:val="00553C59"/>
    <w:rsid w:val="0056456D"/>
    <w:rsid w:val="00590988"/>
    <w:rsid w:val="00592F70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D70A8"/>
    <w:rsid w:val="006E59B7"/>
    <w:rsid w:val="006F28A0"/>
    <w:rsid w:val="006F5CEF"/>
    <w:rsid w:val="00716D7C"/>
    <w:rsid w:val="007306AC"/>
    <w:rsid w:val="00734E47"/>
    <w:rsid w:val="00755664"/>
    <w:rsid w:val="007556F3"/>
    <w:rsid w:val="00756DEA"/>
    <w:rsid w:val="00767438"/>
    <w:rsid w:val="00777A2D"/>
    <w:rsid w:val="0078288C"/>
    <w:rsid w:val="007844E9"/>
    <w:rsid w:val="007915EA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83FF6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1D98"/>
    <w:rsid w:val="00947501"/>
    <w:rsid w:val="00955DDE"/>
    <w:rsid w:val="00990273"/>
    <w:rsid w:val="009A3999"/>
    <w:rsid w:val="009A78D2"/>
    <w:rsid w:val="009D163E"/>
    <w:rsid w:val="009D40C9"/>
    <w:rsid w:val="009E4512"/>
    <w:rsid w:val="009F1163"/>
    <w:rsid w:val="00A1126D"/>
    <w:rsid w:val="00A20342"/>
    <w:rsid w:val="00A31B3C"/>
    <w:rsid w:val="00A4415A"/>
    <w:rsid w:val="00A54E78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A4479"/>
    <w:rsid w:val="00CA4F69"/>
    <w:rsid w:val="00CC4394"/>
    <w:rsid w:val="00CC6D05"/>
    <w:rsid w:val="00CE19D7"/>
    <w:rsid w:val="00CF4B85"/>
    <w:rsid w:val="00CF7B23"/>
    <w:rsid w:val="00D10189"/>
    <w:rsid w:val="00D12FDE"/>
    <w:rsid w:val="00D1533B"/>
    <w:rsid w:val="00D15F84"/>
    <w:rsid w:val="00D239FF"/>
    <w:rsid w:val="00D407DE"/>
    <w:rsid w:val="00D66617"/>
    <w:rsid w:val="00D72C78"/>
    <w:rsid w:val="00D9547E"/>
    <w:rsid w:val="00DE5429"/>
    <w:rsid w:val="00DE77B5"/>
    <w:rsid w:val="00DF6217"/>
    <w:rsid w:val="00E05511"/>
    <w:rsid w:val="00E2211C"/>
    <w:rsid w:val="00E510B1"/>
    <w:rsid w:val="00E618D6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1866"/>
    <w:rsid w:val="00F52C33"/>
    <w:rsid w:val="00F53D64"/>
    <w:rsid w:val="00F63519"/>
    <w:rsid w:val="00F96720"/>
    <w:rsid w:val="00FC725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19B1A4"/>
  <w15:chartTrackingRefBased/>
  <w15:docId w15:val="{A0577519-8FEC-4585-857E-6F94A143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B603E079C04F458A6C588868364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700F-BA74-4144-8F5E-A12C8442A435}"/>
      </w:docPartPr>
      <w:docPartBody>
        <w:p w:rsidR="00364BE8" w:rsidRDefault="00364BE8">
          <w:pPr>
            <w:pStyle w:val="FCB603E079C04F458A6C5888683646B5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E8"/>
    <w:rsid w:val="000A2FDE"/>
    <w:rsid w:val="001171AB"/>
    <w:rsid w:val="00364BE8"/>
    <w:rsid w:val="00666298"/>
    <w:rsid w:val="008C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CB603E079C04F458A6C5888683646B5">
    <w:name w:val="FCB603E079C04F458A6C588868364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f91bdcaff27088b04d97f8bef19a965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cdbf1ba178e5364e16717c1186c56f59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BD93-E772-4A0D-B8D0-920B12D6D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Press%20Publication%20Template%202026.dotx</Template>
  <TotalTime>42</TotalTime>
  <Pages>2</Pages>
  <Words>317</Words>
  <Characters>1877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Mabecque</dc:creator>
  <cp:keywords/>
  <dc:description/>
  <cp:lastModifiedBy>Maëlle Mabecque</cp:lastModifiedBy>
  <cp:revision>3</cp:revision>
  <dcterms:created xsi:type="dcterms:W3CDTF">2026-04-21T09:35:00Z</dcterms:created>
  <dcterms:modified xsi:type="dcterms:W3CDTF">2026-04-21T10:29:00Z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