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22669" w14:textId="77777777" w:rsidR="00D72C78" w:rsidRDefault="00D72C78" w:rsidP="00990273">
      <w:pPr>
        <w:jc w:val="right"/>
      </w:pPr>
    </w:p>
    <w:p w14:paraId="01ACA23B" w14:textId="77777777" w:rsidR="008D5C34" w:rsidRDefault="008D5C34" w:rsidP="000356F5">
      <w:pPr>
        <w:spacing w:after="0"/>
        <w:rPr>
          <w:rStyle w:val="CCNormal"/>
        </w:rPr>
      </w:pPr>
    </w:p>
    <w:p w14:paraId="449EA799" w14:textId="77777777" w:rsidR="008D5C34" w:rsidRDefault="008D5C34" w:rsidP="000356F5">
      <w:pPr>
        <w:spacing w:after="0"/>
        <w:rPr>
          <w:rStyle w:val="CCNormal"/>
        </w:rPr>
      </w:pPr>
    </w:p>
    <w:p w14:paraId="61124FF3" w14:textId="77777777" w:rsidR="008D5C34" w:rsidRDefault="008D5C34" w:rsidP="000356F5">
      <w:pPr>
        <w:spacing w:after="0"/>
        <w:rPr>
          <w:rStyle w:val="CCNormal"/>
        </w:rPr>
      </w:pPr>
    </w:p>
    <w:p w14:paraId="7D985E6F" w14:textId="3656D056" w:rsidR="000356F5" w:rsidRPr="000356F5" w:rsidRDefault="00767438" w:rsidP="000356F5">
      <w:pPr>
        <w:spacing w:after="0"/>
        <w:rPr>
          <w:rFonts w:ascii="Montserrat" w:hAnsi="Montserrat"/>
        </w:rPr>
      </w:pPr>
      <w:r w:rsidRPr="00734E47">
        <w:rPr>
          <w:rStyle w:val="CCNormal"/>
        </w:rPr>
        <w:t>Ref.</w:t>
      </w:r>
      <w:r w:rsidRPr="00716D7C">
        <w:t xml:space="preserve"> </w:t>
      </w:r>
      <w:r w:rsidR="00380165">
        <w:rPr>
          <w:rFonts w:ascii="Montserrat" w:hAnsi="Montserrat"/>
        </w:rPr>
        <w:fldChar w:fldCharType="begin"/>
      </w:r>
      <w:r w:rsidR="00F145A0" w:rsidRPr="00F145A0">
        <w:rPr>
          <w:rFonts w:ascii="Montserrat" w:hAnsi="Montserrat"/>
        </w:rPr>
        <w:instrText>DOCPROPERTY PWReference</w:instrText>
      </w:r>
      <w:r w:rsidR="00380165">
        <w:rPr>
          <w:rFonts w:ascii="Montserrat" w:hAnsi="Montserrat"/>
        </w:rPr>
        <w:fldChar w:fldCharType="separate"/>
      </w:r>
      <w:proofErr w:type="gramStart"/>
      <w:r w:rsidR="00B53D5C">
        <w:rPr>
          <w:rFonts w:ascii="Montserrat" w:hAnsi="Montserrat"/>
        </w:rPr>
        <w:t>COMM(</w:t>
      </w:r>
      <w:proofErr w:type="gramEnd"/>
      <w:r w:rsidR="00B53D5C">
        <w:rPr>
          <w:rFonts w:ascii="Montserrat" w:hAnsi="Montserrat"/>
        </w:rPr>
        <w:t>26)00922</w:t>
      </w:r>
      <w:r w:rsidR="00380165">
        <w:rPr>
          <w:rFonts w:ascii="Montserrat" w:hAnsi="Montserrat"/>
        </w:rPr>
        <w:fldChar w:fldCharType="end"/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</w:p>
    <w:p w14:paraId="596BD5CA" w14:textId="45670CC4" w:rsidR="00767438" w:rsidRPr="00734E47" w:rsidRDefault="002379DE" w:rsidP="000356F5">
      <w:pPr>
        <w:spacing w:after="0"/>
      </w:pPr>
      <w:r>
        <w:rPr>
          <w:rStyle w:val="CCNormal"/>
        </w:rPr>
        <w:t>2</w:t>
      </w:r>
      <w:r w:rsidR="00B53D5C">
        <w:rPr>
          <w:rStyle w:val="CCNormal"/>
        </w:rPr>
        <w:t>8</w:t>
      </w:r>
      <w:r>
        <w:rPr>
          <w:rStyle w:val="CCNormal"/>
        </w:rPr>
        <w:t>/04/2026</w:t>
      </w:r>
    </w:p>
    <w:p w14:paraId="18F57DD4" w14:textId="77777777" w:rsidR="000356F5" w:rsidRDefault="000356F5" w:rsidP="00B22284">
      <w:pPr>
        <w:rPr>
          <w:rStyle w:val="CCType"/>
        </w:rPr>
      </w:pPr>
    </w:p>
    <w:p w14:paraId="1CE8E085" w14:textId="550C992E" w:rsidR="00182716" w:rsidRPr="00B37D8B" w:rsidRDefault="007F4405" w:rsidP="009A78D2">
      <w:pPr>
        <w:jc w:val="left"/>
        <w:rPr>
          <w:rStyle w:val="CCType"/>
        </w:rPr>
      </w:pPr>
      <w:r>
        <w:rPr>
          <w:rStyle w:val="CCType"/>
        </w:rPr>
        <w:t>Joint Statement</w:t>
      </w:r>
    </w:p>
    <w:p w14:paraId="0115304C" w14:textId="193F1AD5" w:rsidR="00700C6B" w:rsidRDefault="00700C6B" w:rsidP="007F4405">
      <w:pPr>
        <w:jc w:val="left"/>
        <w:rPr>
          <w:rFonts w:ascii="Montserrat" w:hAnsi="Montserrat"/>
          <w:b/>
          <w:bCs/>
          <w:color w:val="767171" w:themeColor="background2" w:themeShade="80"/>
          <w:sz w:val="36"/>
        </w:rPr>
      </w:pPr>
      <w:r w:rsidRPr="00700C6B">
        <w:rPr>
          <w:rFonts w:ascii="Montserrat" w:hAnsi="Montserrat"/>
          <w:b/>
          <w:bCs/>
          <w:color w:val="767171" w:themeColor="background2" w:themeShade="80"/>
          <w:sz w:val="36"/>
        </w:rPr>
        <w:t xml:space="preserve">EUDR Simplification: </w:t>
      </w:r>
      <w:r>
        <w:rPr>
          <w:rFonts w:ascii="Montserrat" w:hAnsi="Montserrat"/>
          <w:b/>
          <w:bCs/>
          <w:color w:val="767171" w:themeColor="background2" w:themeShade="80"/>
          <w:sz w:val="36"/>
        </w:rPr>
        <w:t>Time to a</w:t>
      </w:r>
      <w:r w:rsidRPr="00700C6B">
        <w:rPr>
          <w:rFonts w:ascii="Montserrat" w:hAnsi="Montserrat"/>
          <w:b/>
          <w:bCs/>
          <w:color w:val="767171" w:themeColor="background2" w:themeShade="80"/>
          <w:sz w:val="36"/>
        </w:rPr>
        <w:t>ddress</w:t>
      </w:r>
      <w:r>
        <w:rPr>
          <w:rFonts w:ascii="Montserrat" w:hAnsi="Montserrat"/>
          <w:b/>
          <w:bCs/>
          <w:color w:val="767171" w:themeColor="background2" w:themeShade="80"/>
          <w:sz w:val="36"/>
        </w:rPr>
        <w:t xml:space="preserve"> EU primary p</w:t>
      </w:r>
      <w:r w:rsidRPr="00700C6B">
        <w:rPr>
          <w:rFonts w:ascii="Montserrat" w:hAnsi="Montserrat"/>
          <w:b/>
          <w:bCs/>
          <w:color w:val="767171" w:themeColor="background2" w:themeShade="80"/>
          <w:sz w:val="36"/>
        </w:rPr>
        <w:t>roducers</w:t>
      </w:r>
      <w:r>
        <w:rPr>
          <w:rFonts w:ascii="Montserrat" w:hAnsi="Montserrat"/>
          <w:b/>
          <w:bCs/>
          <w:color w:val="767171" w:themeColor="background2" w:themeShade="80"/>
          <w:sz w:val="36"/>
        </w:rPr>
        <w:t xml:space="preserve"> and industries</w:t>
      </w:r>
      <w:r w:rsidR="0008166F">
        <w:rPr>
          <w:rFonts w:ascii="Montserrat" w:hAnsi="Montserrat"/>
          <w:b/>
          <w:bCs/>
          <w:color w:val="767171" w:themeColor="background2" w:themeShade="80"/>
          <w:sz w:val="36"/>
        </w:rPr>
        <w:t>’</w:t>
      </w:r>
      <w:r>
        <w:rPr>
          <w:rFonts w:ascii="Montserrat" w:hAnsi="Montserrat"/>
          <w:b/>
          <w:bCs/>
          <w:color w:val="767171" w:themeColor="background2" w:themeShade="80"/>
          <w:sz w:val="36"/>
        </w:rPr>
        <w:t xml:space="preserve"> c</w:t>
      </w:r>
      <w:r w:rsidRPr="00700C6B">
        <w:rPr>
          <w:rFonts w:ascii="Montserrat" w:hAnsi="Montserrat"/>
          <w:b/>
          <w:bCs/>
          <w:color w:val="767171" w:themeColor="background2" w:themeShade="80"/>
          <w:sz w:val="36"/>
        </w:rPr>
        <w:t>oncerns</w:t>
      </w:r>
    </w:p>
    <w:p w14:paraId="4A4443A7" w14:textId="66B3ADB4" w:rsidR="007F4405" w:rsidRPr="007F4405" w:rsidRDefault="002379DE" w:rsidP="007F4405">
      <w:pPr>
        <w:rPr>
          <w:rFonts w:ascii="Montserrat" w:hAnsi="Montserrat"/>
          <w:b/>
          <w:color w:val="7F7F7F" w:themeColor="text1" w:themeTint="80"/>
        </w:rPr>
      </w:pPr>
      <w:r>
        <w:rPr>
          <w:rFonts w:ascii="Montserrat" w:hAnsi="Montserrat"/>
          <w:b/>
          <w:color w:val="7F7F7F" w:themeColor="text1" w:themeTint="80"/>
        </w:rPr>
        <w:t>From</w:t>
      </w:r>
      <w:r w:rsidRPr="007F4405">
        <w:rPr>
          <w:rFonts w:ascii="Montserrat" w:hAnsi="Montserrat"/>
          <w:b/>
          <w:color w:val="7F7F7F" w:themeColor="text1" w:themeTint="80"/>
        </w:rPr>
        <w:t xml:space="preserve"> agriculture, livestock, forest</w:t>
      </w:r>
      <w:r>
        <w:rPr>
          <w:rFonts w:ascii="Montserrat" w:hAnsi="Montserrat"/>
          <w:b/>
          <w:color w:val="7F7F7F" w:themeColor="text1" w:themeTint="80"/>
        </w:rPr>
        <w:t>, forest-based industries and feed</w:t>
      </w:r>
      <w:r w:rsidR="00700C6B">
        <w:rPr>
          <w:rFonts w:ascii="Montserrat" w:hAnsi="Montserrat"/>
          <w:b/>
          <w:color w:val="7F7F7F" w:themeColor="text1" w:themeTint="80"/>
        </w:rPr>
        <w:t xml:space="preserve"> </w:t>
      </w:r>
      <w:r w:rsidR="00342B0A">
        <w:rPr>
          <w:rFonts w:ascii="Montserrat" w:hAnsi="Montserrat"/>
          <w:b/>
          <w:color w:val="7F7F7F" w:themeColor="text1" w:themeTint="80"/>
        </w:rPr>
        <w:t>to</w:t>
      </w:r>
      <w:r w:rsidR="007F4405" w:rsidRPr="007F4405">
        <w:rPr>
          <w:rFonts w:ascii="Montserrat" w:hAnsi="Montserrat"/>
          <w:b/>
          <w:color w:val="7F7F7F" w:themeColor="text1" w:themeTint="80"/>
        </w:rPr>
        <w:t xml:space="preserve"> </w:t>
      </w:r>
      <w:r w:rsidR="003D171F" w:rsidRPr="003D171F">
        <w:rPr>
          <w:rFonts w:ascii="Montserrat" w:hAnsi="Montserrat"/>
          <w:b/>
          <w:color w:val="7F7F7F" w:themeColor="text1" w:themeTint="80"/>
        </w:rPr>
        <w:t>vegetable oil and protein</w:t>
      </w:r>
      <w:r w:rsidR="00700C6B">
        <w:rPr>
          <w:rFonts w:ascii="Montserrat" w:hAnsi="Montserrat"/>
          <w:b/>
          <w:color w:val="7F7F7F" w:themeColor="text1" w:themeTint="80"/>
        </w:rPr>
        <w:t xml:space="preserve"> </w:t>
      </w:r>
      <w:r w:rsidR="00700C6B" w:rsidRPr="003D171F">
        <w:rPr>
          <w:rFonts w:ascii="Montserrat" w:hAnsi="Montserrat"/>
          <w:b/>
          <w:color w:val="7F7F7F" w:themeColor="text1" w:themeTint="80"/>
        </w:rPr>
        <w:t>meal,</w:t>
      </w:r>
      <w:r w:rsidR="006D73CF">
        <w:rPr>
          <w:rFonts w:ascii="Montserrat" w:hAnsi="Montserrat"/>
          <w:b/>
          <w:color w:val="7F7F7F" w:themeColor="text1" w:themeTint="80"/>
        </w:rPr>
        <w:t xml:space="preserve"> many sectors</w:t>
      </w:r>
      <w:r w:rsidR="00342B0A">
        <w:rPr>
          <w:rFonts w:ascii="Montserrat" w:hAnsi="Montserrat"/>
          <w:b/>
          <w:color w:val="7F7F7F" w:themeColor="text1" w:themeTint="80"/>
        </w:rPr>
        <w:t xml:space="preserve"> </w:t>
      </w:r>
      <w:r w:rsidR="007F4405" w:rsidRPr="007F4405">
        <w:rPr>
          <w:rFonts w:ascii="Montserrat" w:hAnsi="Montserrat"/>
          <w:b/>
          <w:bCs/>
          <w:color w:val="7F7F7F" w:themeColor="text1" w:themeTint="80"/>
        </w:rPr>
        <w:t>call on EU institutions and Member States to take the necessary time to address the</w:t>
      </w:r>
      <w:r w:rsidR="006D73CF">
        <w:rPr>
          <w:rFonts w:ascii="Montserrat" w:hAnsi="Montserrat"/>
          <w:b/>
          <w:bCs/>
          <w:color w:val="7F7F7F" w:themeColor="text1" w:themeTint="80"/>
        </w:rPr>
        <w:t>ir</w:t>
      </w:r>
      <w:r w:rsidR="007F4405" w:rsidRPr="007F4405">
        <w:rPr>
          <w:rFonts w:ascii="Montserrat" w:hAnsi="Montserrat"/>
          <w:b/>
          <w:bCs/>
          <w:color w:val="7F7F7F" w:themeColor="text1" w:themeTint="80"/>
        </w:rPr>
        <w:t xml:space="preserve"> persistent concern</w:t>
      </w:r>
      <w:r w:rsidR="006D73CF">
        <w:rPr>
          <w:rFonts w:ascii="Montserrat" w:hAnsi="Montserrat"/>
          <w:b/>
          <w:bCs/>
          <w:color w:val="7F7F7F" w:themeColor="text1" w:themeTint="80"/>
        </w:rPr>
        <w:t>s over</w:t>
      </w:r>
      <w:r w:rsidR="007F4405" w:rsidRPr="007F4405">
        <w:rPr>
          <w:rFonts w:ascii="Montserrat" w:hAnsi="Montserrat"/>
          <w:b/>
          <w:color w:val="7F7F7F" w:themeColor="text1" w:themeTint="80"/>
        </w:rPr>
        <w:t xml:space="preserve"> </w:t>
      </w:r>
      <w:r w:rsidR="001C3B12">
        <w:rPr>
          <w:rFonts w:ascii="Montserrat" w:hAnsi="Montserrat"/>
          <w:b/>
          <w:color w:val="7F7F7F" w:themeColor="text1" w:themeTint="80"/>
        </w:rPr>
        <w:t xml:space="preserve">the </w:t>
      </w:r>
      <w:r w:rsidR="007F4405" w:rsidRPr="007F4405">
        <w:rPr>
          <w:rFonts w:ascii="Montserrat" w:hAnsi="Montserrat"/>
          <w:b/>
          <w:color w:val="7F7F7F" w:themeColor="text1" w:themeTint="80"/>
        </w:rPr>
        <w:t>EU Deforestation Regulation (EUDR)</w:t>
      </w:r>
      <w:r w:rsidR="006D73CF">
        <w:rPr>
          <w:rFonts w:ascii="Montserrat" w:hAnsi="Montserrat"/>
          <w:b/>
          <w:color w:val="7F7F7F" w:themeColor="text1" w:themeTint="80"/>
        </w:rPr>
        <w:t>. W</w:t>
      </w:r>
      <w:r w:rsidR="007F4405" w:rsidRPr="007F4405">
        <w:rPr>
          <w:rFonts w:ascii="Montserrat" w:hAnsi="Montserrat"/>
          <w:b/>
          <w:color w:val="7F7F7F" w:themeColor="text1" w:themeTint="80"/>
        </w:rPr>
        <w:t>hile well-intentioned</w:t>
      </w:r>
      <w:r w:rsidR="006D73CF">
        <w:rPr>
          <w:rFonts w:ascii="Montserrat" w:hAnsi="Montserrat"/>
          <w:b/>
          <w:color w:val="7F7F7F" w:themeColor="text1" w:themeTint="80"/>
        </w:rPr>
        <w:t xml:space="preserve">, </w:t>
      </w:r>
      <w:r w:rsidR="008D5C34">
        <w:rPr>
          <w:rFonts w:ascii="Montserrat" w:hAnsi="Montserrat"/>
          <w:b/>
          <w:color w:val="7F7F7F" w:themeColor="text1" w:themeTint="80"/>
        </w:rPr>
        <w:t>the EUDR</w:t>
      </w:r>
      <w:r w:rsidR="002937EF">
        <w:rPr>
          <w:rFonts w:ascii="Montserrat" w:hAnsi="Montserrat"/>
          <w:b/>
          <w:color w:val="7F7F7F" w:themeColor="text1" w:themeTint="80"/>
        </w:rPr>
        <w:t xml:space="preserve"> </w:t>
      </w:r>
      <w:r w:rsidR="007F4405" w:rsidRPr="007F4405">
        <w:rPr>
          <w:rFonts w:ascii="Montserrat" w:hAnsi="Montserrat"/>
          <w:b/>
          <w:color w:val="7F7F7F" w:themeColor="text1" w:themeTint="80"/>
        </w:rPr>
        <w:t xml:space="preserve">risks undermining the competitiveness, resilience and autonomy of </w:t>
      </w:r>
      <w:r w:rsidR="003D171F">
        <w:rPr>
          <w:rFonts w:ascii="Montserrat" w:hAnsi="Montserrat"/>
          <w:b/>
          <w:color w:val="7F7F7F" w:themeColor="text1" w:themeTint="80"/>
        </w:rPr>
        <w:t xml:space="preserve">important </w:t>
      </w:r>
      <w:r w:rsidR="0008166F" w:rsidRPr="007F4405">
        <w:rPr>
          <w:rFonts w:ascii="Montserrat" w:hAnsi="Montserrat"/>
          <w:b/>
          <w:color w:val="7F7F7F" w:themeColor="text1" w:themeTint="80"/>
        </w:rPr>
        <w:t>Europe</w:t>
      </w:r>
      <w:r w:rsidR="0008166F" w:rsidRPr="001C3B12">
        <w:rPr>
          <w:rFonts w:ascii="Montserrat" w:hAnsi="Montserrat"/>
          <w:b/>
          <w:color w:val="7F7F7F" w:themeColor="text1" w:themeTint="80"/>
        </w:rPr>
        <w:t>an</w:t>
      </w:r>
      <w:r w:rsidR="0008166F" w:rsidRPr="007F4405">
        <w:rPr>
          <w:rFonts w:ascii="Montserrat" w:hAnsi="Montserrat"/>
          <w:b/>
          <w:color w:val="7F7F7F" w:themeColor="text1" w:themeTint="80"/>
        </w:rPr>
        <w:t xml:space="preserve"> </w:t>
      </w:r>
      <w:r w:rsidR="003D171F">
        <w:rPr>
          <w:rFonts w:ascii="Montserrat" w:hAnsi="Montserrat"/>
          <w:b/>
          <w:color w:val="7F7F7F" w:themeColor="text1" w:themeTint="80"/>
        </w:rPr>
        <w:t>sectors</w:t>
      </w:r>
      <w:r w:rsidR="007F4405" w:rsidRPr="007F4405">
        <w:rPr>
          <w:rFonts w:ascii="Montserrat" w:hAnsi="Montserrat"/>
          <w:b/>
          <w:color w:val="7F7F7F" w:themeColor="text1" w:themeTint="80"/>
        </w:rPr>
        <w:t xml:space="preserve"> if its implementation is not carefully reviewed and simplified.</w:t>
      </w:r>
    </w:p>
    <w:p w14:paraId="47375519" w14:textId="6C5F0B1B" w:rsidR="007F4405" w:rsidRPr="001C3B12" w:rsidRDefault="007F4405" w:rsidP="00307314">
      <w:pPr>
        <w:rPr>
          <w:rFonts w:ascii="Montserrat" w:hAnsi="Montserrat"/>
          <w:color w:val="3B3838" w:themeColor="background2" w:themeShade="40"/>
          <w:sz w:val="20"/>
          <w:szCs w:val="20"/>
          <w:lang w:val="en-BE"/>
        </w:rPr>
      </w:pP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>Since January 2026, stakeholders have repeatedly highlighted fundamental flaws in the EUDR’s design and implementation, including</w:t>
      </w:r>
      <w:r w:rsidR="00307314"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 the l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>ack of legal certainty</w:t>
      </w:r>
      <w:r w:rsidR="00307314" w:rsidRPr="00307314">
        <w:rPr>
          <w:rFonts w:ascii="Montserrat" w:hAnsi="Montserrat"/>
          <w:color w:val="3B3838" w:themeColor="background2" w:themeShade="40"/>
          <w:sz w:val="20"/>
          <w:szCs w:val="20"/>
        </w:rPr>
        <w:t>, unrealistic compliance requirements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 </w:t>
      </w:r>
      <w:r w:rsidR="00307314" w:rsidRPr="00307314">
        <w:rPr>
          <w:rFonts w:ascii="Montserrat" w:hAnsi="Montserrat"/>
          <w:color w:val="3B3838" w:themeColor="background2" w:themeShade="40"/>
          <w:sz w:val="20"/>
          <w:szCs w:val="20"/>
        </w:rPr>
        <w:t>and a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>dministrative burdens</w:t>
      </w:r>
      <w:r w:rsidR="005067FF">
        <w:rPr>
          <w:rFonts w:ascii="Montserrat" w:hAnsi="Montserrat"/>
          <w:color w:val="3B3838" w:themeColor="background2" w:themeShade="40"/>
          <w:sz w:val="20"/>
          <w:szCs w:val="20"/>
        </w:rPr>
        <w:t>, including for filing information in the central data repository,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 that disproportionately affect</w:t>
      </w:r>
      <w:r w:rsidR="00700C6B">
        <w:rPr>
          <w:rFonts w:ascii="Montserrat" w:hAnsi="Montserrat"/>
          <w:color w:val="3B3838" w:themeColor="background2" w:themeShade="40"/>
          <w:sz w:val="20"/>
          <w:szCs w:val="20"/>
        </w:rPr>
        <w:t xml:space="preserve"> </w:t>
      </w:r>
      <w:r w:rsidR="003D171F">
        <w:rPr>
          <w:rFonts w:ascii="Montserrat" w:hAnsi="Montserrat"/>
          <w:color w:val="3B3838" w:themeColor="background2" w:themeShade="40"/>
          <w:sz w:val="20"/>
          <w:szCs w:val="20"/>
        </w:rPr>
        <w:t>operators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, </w:t>
      </w:r>
      <w:r w:rsidR="00307314"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These </w:t>
      </w:r>
      <w:r w:rsidR="001B506B" w:rsidRPr="001B506B">
        <w:rPr>
          <w:rFonts w:ascii="Montserrat" w:hAnsi="Montserrat"/>
          <w:color w:val="3B3838" w:themeColor="background2" w:themeShade="40"/>
          <w:sz w:val="20"/>
          <w:szCs w:val="20"/>
          <w:lang w:val="en-BE"/>
        </w:rPr>
        <w:t xml:space="preserve">shortcomings risk causing </w:t>
      </w:r>
      <w:r w:rsidR="00307314" w:rsidRPr="00307314">
        <w:rPr>
          <w:rFonts w:ascii="Montserrat" w:hAnsi="Montserrat"/>
          <w:color w:val="3B3838" w:themeColor="background2" w:themeShade="40"/>
          <w:sz w:val="20"/>
          <w:szCs w:val="20"/>
        </w:rPr>
        <w:t>m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arket disruption, including supply shortages, increased costs and reduced competitiveness for EU </w:t>
      </w:r>
      <w:r w:rsidR="00307314" w:rsidRPr="00307314">
        <w:rPr>
          <w:rFonts w:ascii="Montserrat" w:hAnsi="Montserrat"/>
          <w:color w:val="3B3838" w:themeColor="background2" w:themeShade="40"/>
          <w:sz w:val="20"/>
          <w:szCs w:val="20"/>
        </w:rPr>
        <w:t>sectors</w:t>
      </w:r>
      <w:r w:rsidR="001B506B">
        <w:rPr>
          <w:rFonts w:ascii="Montserrat" w:hAnsi="Montserrat"/>
          <w:color w:val="3B3838" w:themeColor="background2" w:themeShade="40"/>
          <w:sz w:val="20"/>
          <w:szCs w:val="20"/>
        </w:rPr>
        <w:t xml:space="preserve">, </w:t>
      </w:r>
      <w:r w:rsidR="001B506B" w:rsidRPr="001B506B">
        <w:rPr>
          <w:rFonts w:ascii="Montserrat" w:hAnsi="Montserrat"/>
          <w:color w:val="3B3838" w:themeColor="background2" w:themeShade="40"/>
          <w:sz w:val="20"/>
          <w:szCs w:val="20"/>
          <w:lang w:val="en-BE"/>
        </w:rPr>
        <w:t>while failing to effectively address the drivers of deforestation.</w:t>
      </w:r>
    </w:p>
    <w:p w14:paraId="405566C7" w14:textId="3A6F9D68" w:rsidR="00307314" w:rsidRDefault="007F4405" w:rsidP="00DD4561">
      <w:pPr>
        <w:rPr>
          <w:rFonts w:ascii="Montserrat" w:hAnsi="Montserrat"/>
          <w:color w:val="3B3838" w:themeColor="background2" w:themeShade="40"/>
          <w:sz w:val="20"/>
          <w:szCs w:val="20"/>
        </w:rPr>
      </w:pP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The </w:t>
      </w:r>
      <w:r w:rsidR="004C3F99">
        <w:rPr>
          <w:rFonts w:ascii="Montserrat" w:hAnsi="Montserrat"/>
          <w:color w:val="3B3838" w:themeColor="background2" w:themeShade="40"/>
          <w:sz w:val="20"/>
          <w:szCs w:val="20"/>
        </w:rPr>
        <w:t>targeted simplifications decided at the end</w:t>
      </w:r>
      <w:r w:rsidR="0008166F" w:rsidRPr="001C3B12">
        <w:rPr>
          <w:rFonts w:ascii="Montserrat" w:hAnsi="Montserrat"/>
          <w:color w:val="3B3838" w:themeColor="background2" w:themeShade="40"/>
          <w:sz w:val="20"/>
          <w:szCs w:val="20"/>
        </w:rPr>
        <w:t xml:space="preserve"> of</w:t>
      </w:r>
      <w:r w:rsidR="004C3F99">
        <w:rPr>
          <w:rFonts w:ascii="Montserrat" w:hAnsi="Montserrat"/>
          <w:color w:val="3B3838" w:themeColor="background2" w:themeShade="40"/>
          <w:sz w:val="20"/>
          <w:szCs w:val="20"/>
        </w:rPr>
        <w:t xml:space="preserve"> December 202</w:t>
      </w:r>
      <w:r w:rsidR="001D37AD">
        <w:rPr>
          <w:rFonts w:ascii="Montserrat" w:hAnsi="Montserrat"/>
          <w:color w:val="3B3838" w:themeColor="background2" w:themeShade="40"/>
          <w:sz w:val="20"/>
          <w:szCs w:val="20"/>
        </w:rPr>
        <w:t>5</w:t>
      </w:r>
      <w:r w:rsidR="004C3F99">
        <w:rPr>
          <w:rFonts w:ascii="Montserrat" w:hAnsi="Montserrat"/>
          <w:color w:val="3B3838" w:themeColor="background2" w:themeShade="40"/>
          <w:sz w:val="20"/>
          <w:szCs w:val="20"/>
        </w:rPr>
        <w:t xml:space="preserve"> and the 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one-year postponement of the EUDR’s </w:t>
      </w:r>
      <w:r w:rsidR="00D00CB1">
        <w:rPr>
          <w:rFonts w:ascii="Montserrat" w:hAnsi="Montserrat"/>
          <w:color w:val="3B3838" w:themeColor="background2" w:themeShade="40"/>
          <w:sz w:val="20"/>
          <w:szCs w:val="20"/>
        </w:rPr>
        <w:t>implementation</w:t>
      </w:r>
      <w:r w:rsidR="005067FF">
        <w:rPr>
          <w:rFonts w:ascii="Montserrat" w:hAnsi="Montserrat"/>
          <w:color w:val="3B3838" w:themeColor="background2" w:themeShade="40"/>
          <w:sz w:val="20"/>
          <w:szCs w:val="20"/>
        </w:rPr>
        <w:t xml:space="preserve"> 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provided some relief, but </w:t>
      </w:r>
      <w:r w:rsidR="004C3F99">
        <w:rPr>
          <w:rFonts w:ascii="Montserrat" w:hAnsi="Montserrat"/>
          <w:color w:val="3B3838" w:themeColor="background2" w:themeShade="40"/>
          <w:sz w:val="20"/>
          <w:szCs w:val="20"/>
        </w:rPr>
        <w:t>many</w:t>
      </w:r>
      <w:r w:rsid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 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issues remain unresolved. The upcoming simplification review, expected by 30 April 2026, presents a crucial opportunity to </w:t>
      </w:r>
      <w:r w:rsidR="003253FB">
        <w:rPr>
          <w:rFonts w:ascii="Montserrat" w:hAnsi="Montserrat"/>
          <w:color w:val="3B3838" w:themeColor="background2" w:themeShade="40"/>
          <w:sz w:val="20"/>
          <w:szCs w:val="20"/>
        </w:rPr>
        <w:t xml:space="preserve">address the concerns raised by our organisations in the last months and 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introduce targeted legislative adjustments that align the Regulation with its objectives while ensuring it is practical, proportionate and implementable </w:t>
      </w:r>
      <w:r w:rsidR="00D00CB1">
        <w:rPr>
          <w:rFonts w:ascii="Montserrat" w:hAnsi="Montserrat"/>
          <w:color w:val="3B3838" w:themeColor="background2" w:themeShade="40"/>
          <w:sz w:val="20"/>
          <w:szCs w:val="20"/>
        </w:rPr>
        <w:t xml:space="preserve">in a harmonised manner 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>on the ground.</w:t>
      </w:r>
    </w:p>
    <w:p w14:paraId="7E372095" w14:textId="6C747495" w:rsidR="00700C6B" w:rsidRDefault="007F4405" w:rsidP="00DD4561">
      <w:pPr>
        <w:rPr>
          <w:rFonts w:ascii="Montserrat" w:hAnsi="Montserrat"/>
          <w:color w:val="3B3838" w:themeColor="background2" w:themeShade="40"/>
          <w:sz w:val="20"/>
          <w:szCs w:val="20"/>
        </w:rPr>
      </w:pP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We urge the European Commission, </w:t>
      </w:r>
      <w:r w:rsidR="003D171F">
        <w:rPr>
          <w:rFonts w:ascii="Montserrat" w:hAnsi="Montserrat"/>
          <w:color w:val="3B3838" w:themeColor="background2" w:themeShade="40"/>
          <w:sz w:val="20"/>
          <w:szCs w:val="20"/>
        </w:rPr>
        <w:t xml:space="preserve">European 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Parliament, and </w:t>
      </w:r>
      <w:r w:rsidR="003D171F">
        <w:rPr>
          <w:rFonts w:ascii="Montserrat" w:hAnsi="Montserrat"/>
          <w:color w:val="3B3838" w:themeColor="background2" w:themeShade="40"/>
          <w:sz w:val="20"/>
          <w:szCs w:val="20"/>
        </w:rPr>
        <w:t>the Council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 to</w:t>
      </w:r>
      <w:r w:rsidR="00DD4561"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 p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>rioritise simplification</w:t>
      </w:r>
      <w:r w:rsidR="00DD4561"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, 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>to avoid duplication and facilitate compliance</w:t>
      </w:r>
      <w:r w:rsidR="00DD4561"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, </w:t>
      </w:r>
      <w:r w:rsidR="00700C6B">
        <w:rPr>
          <w:rFonts w:ascii="Montserrat" w:hAnsi="Montserrat"/>
          <w:color w:val="3B3838" w:themeColor="background2" w:themeShade="40"/>
          <w:sz w:val="20"/>
          <w:szCs w:val="20"/>
        </w:rPr>
        <w:t xml:space="preserve">as well as </w:t>
      </w:r>
      <w:r w:rsidR="00DD4561" w:rsidRPr="00307314">
        <w:rPr>
          <w:rFonts w:ascii="Montserrat" w:hAnsi="Montserrat"/>
          <w:color w:val="3B3838" w:themeColor="background2" w:themeShade="40"/>
          <w:sz w:val="20"/>
          <w:szCs w:val="20"/>
        </w:rPr>
        <w:t>to c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>larify key requirements</w:t>
      </w:r>
      <w:r w:rsidR="00700C6B">
        <w:rPr>
          <w:rFonts w:ascii="Montserrat" w:hAnsi="Montserrat"/>
          <w:color w:val="3B3838" w:themeColor="background2" w:themeShade="40"/>
          <w:sz w:val="20"/>
          <w:szCs w:val="20"/>
        </w:rPr>
        <w:t>.</w:t>
      </w:r>
    </w:p>
    <w:p w14:paraId="4015396F" w14:textId="706B5914" w:rsidR="007F4405" w:rsidRPr="00307314" w:rsidRDefault="005A60C1" w:rsidP="00DD4561">
      <w:pPr>
        <w:rPr>
          <w:rFonts w:ascii="Montserrat" w:hAnsi="Montserrat"/>
          <w:color w:val="3B3838" w:themeColor="background2" w:themeShade="40"/>
          <w:sz w:val="20"/>
          <w:szCs w:val="20"/>
        </w:rPr>
      </w:pPr>
      <w:r>
        <w:rPr>
          <w:rFonts w:ascii="Montserrat" w:hAnsi="Montserrat"/>
          <w:color w:val="3B3838" w:themeColor="background2" w:themeShade="40"/>
          <w:sz w:val="20"/>
          <w:szCs w:val="20"/>
        </w:rPr>
        <w:t xml:space="preserve">It is </w:t>
      </w:r>
      <w:r w:rsidR="00700C6B">
        <w:rPr>
          <w:rFonts w:ascii="Montserrat" w:hAnsi="Montserrat"/>
          <w:color w:val="3B3838" w:themeColor="background2" w:themeShade="40"/>
          <w:sz w:val="20"/>
          <w:szCs w:val="20"/>
        </w:rPr>
        <w:t xml:space="preserve">also </w:t>
      </w:r>
      <w:r>
        <w:rPr>
          <w:rFonts w:ascii="Montserrat" w:hAnsi="Montserrat"/>
          <w:color w:val="3B3838" w:themeColor="background2" w:themeShade="40"/>
          <w:sz w:val="20"/>
          <w:szCs w:val="20"/>
        </w:rPr>
        <w:t xml:space="preserve">important </w:t>
      </w:r>
      <w:r w:rsidR="00DD4561" w:rsidRPr="00307314">
        <w:rPr>
          <w:rFonts w:ascii="Montserrat" w:hAnsi="Montserrat"/>
          <w:color w:val="3B3838" w:themeColor="background2" w:themeShade="40"/>
          <w:sz w:val="20"/>
          <w:szCs w:val="20"/>
        </w:rPr>
        <w:t>to e</w:t>
      </w:r>
      <w:r w:rsidR="007F4405" w:rsidRPr="00307314">
        <w:rPr>
          <w:rFonts w:ascii="Montserrat" w:hAnsi="Montserrat"/>
          <w:color w:val="3B3838" w:themeColor="background2" w:themeShade="40"/>
          <w:sz w:val="20"/>
          <w:szCs w:val="20"/>
        </w:rPr>
        <w:t>nsure a realistic implementation timeline, for operators to adapt without risking supply chain disruptions</w:t>
      </w:r>
      <w:r w:rsid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 as well as </w:t>
      </w:r>
      <w:r w:rsidR="00DD4561"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to </w:t>
      </w:r>
      <w:r w:rsidR="001B506B" w:rsidRPr="001B506B">
        <w:rPr>
          <w:rFonts w:ascii="Montserrat" w:hAnsi="Montserrat"/>
          <w:color w:val="3B3838" w:themeColor="background2" w:themeShade="40"/>
          <w:sz w:val="20"/>
          <w:szCs w:val="20"/>
          <w:lang w:val="en-BE"/>
        </w:rPr>
        <w:t xml:space="preserve">maintaining a continuous and </w:t>
      </w:r>
      <w:r w:rsidR="007F4405" w:rsidRPr="00307314">
        <w:rPr>
          <w:rFonts w:ascii="Montserrat" w:hAnsi="Montserrat"/>
          <w:color w:val="3B3838" w:themeColor="background2" w:themeShade="40"/>
          <w:sz w:val="20"/>
          <w:szCs w:val="20"/>
        </w:rPr>
        <w:t>constructive dialogue with stakeholders to co-develop workable solutions that balance environmental objectives with economic and operational realities.</w:t>
      </w:r>
    </w:p>
    <w:p w14:paraId="0B71D9B4" w14:textId="0A14BF19" w:rsidR="00925C9C" w:rsidRPr="002379DE" w:rsidRDefault="007F4405" w:rsidP="00235A0D">
      <w:pPr>
        <w:rPr>
          <w:rFonts w:ascii="Montserrat" w:hAnsi="Montserrat"/>
          <w:color w:val="3B3838" w:themeColor="background2" w:themeShade="40"/>
          <w:sz w:val="20"/>
          <w:szCs w:val="20"/>
        </w:rPr>
      </w:pP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lastRenderedPageBreak/>
        <w:t xml:space="preserve">The </w:t>
      </w:r>
      <w:r w:rsidR="005067FF">
        <w:rPr>
          <w:rFonts w:ascii="Montserrat" w:hAnsi="Montserrat"/>
          <w:color w:val="3B3838" w:themeColor="background2" w:themeShade="40"/>
          <w:sz w:val="20"/>
          <w:szCs w:val="20"/>
        </w:rPr>
        <w:t>credibility</w:t>
      </w:r>
      <w:r w:rsidR="003253FB"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 </w:t>
      </w:r>
      <w:r w:rsidR="004C3F99">
        <w:rPr>
          <w:rFonts w:ascii="Montserrat" w:hAnsi="Montserrat"/>
          <w:color w:val="3B3838" w:themeColor="background2" w:themeShade="40"/>
          <w:sz w:val="20"/>
          <w:szCs w:val="20"/>
        </w:rPr>
        <w:t xml:space="preserve">of </w:t>
      </w:r>
      <w:r w:rsidR="005067FF">
        <w:rPr>
          <w:rFonts w:ascii="Montserrat" w:hAnsi="Montserrat"/>
          <w:color w:val="3B3838" w:themeColor="background2" w:themeShade="40"/>
          <w:sz w:val="20"/>
          <w:szCs w:val="20"/>
        </w:rPr>
        <w:t xml:space="preserve">the 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>EUDR</w:t>
      </w:r>
      <w:r w:rsidR="003253FB">
        <w:rPr>
          <w:rFonts w:ascii="Montserrat" w:hAnsi="Montserrat"/>
          <w:color w:val="3B3838" w:themeColor="background2" w:themeShade="40"/>
          <w:sz w:val="20"/>
          <w:szCs w:val="20"/>
        </w:rPr>
        <w:t xml:space="preserve"> implementation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 depends on its ability to </w:t>
      </w:r>
      <w:r w:rsidR="001B5BD9">
        <w:rPr>
          <w:rFonts w:ascii="Montserrat" w:hAnsi="Montserrat"/>
          <w:color w:val="3B3838" w:themeColor="background2" w:themeShade="40"/>
          <w:sz w:val="20"/>
          <w:szCs w:val="20"/>
        </w:rPr>
        <w:t xml:space="preserve">prevent products associated with 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deforestation </w:t>
      </w:r>
      <w:r w:rsidR="001B5BD9">
        <w:rPr>
          <w:rFonts w:ascii="Montserrat" w:hAnsi="Montserrat"/>
          <w:color w:val="3B3838" w:themeColor="background2" w:themeShade="40"/>
          <w:sz w:val="20"/>
          <w:szCs w:val="20"/>
        </w:rPr>
        <w:t xml:space="preserve">to enter our supply chains 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>while safeguarding the viability of Europe</w:t>
      </w:r>
      <w:r w:rsid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an </w:t>
      </w:r>
      <w:r w:rsidR="003253FB">
        <w:rPr>
          <w:rFonts w:ascii="Montserrat" w:hAnsi="Montserrat"/>
          <w:color w:val="3B3838" w:themeColor="background2" w:themeShade="40"/>
          <w:sz w:val="20"/>
          <w:szCs w:val="20"/>
        </w:rPr>
        <w:t>primary producers and industries</w:t>
      </w:r>
      <w:r w:rsidR="00700C6B">
        <w:rPr>
          <w:rFonts w:ascii="Montserrat" w:hAnsi="Montserrat"/>
          <w:color w:val="3B3838" w:themeColor="background2" w:themeShade="40"/>
          <w:sz w:val="20"/>
          <w:szCs w:val="20"/>
        </w:rPr>
        <w:t>.</w:t>
      </w:r>
      <w:r w:rsidR="003253FB">
        <w:rPr>
          <w:rFonts w:ascii="Montserrat" w:hAnsi="Montserrat"/>
          <w:color w:val="3B3838" w:themeColor="background2" w:themeShade="40"/>
          <w:sz w:val="20"/>
          <w:szCs w:val="20"/>
        </w:rPr>
        <w:t xml:space="preserve"> </w:t>
      </w:r>
      <w:r w:rsidRPr="00307314">
        <w:rPr>
          <w:rFonts w:ascii="Montserrat" w:hAnsi="Montserrat"/>
          <w:color w:val="3B3838" w:themeColor="background2" w:themeShade="40"/>
          <w:sz w:val="20"/>
          <w:szCs w:val="20"/>
        </w:rPr>
        <w:t xml:space="preserve"> We stand ready to contribute to this process and call for urgent, targeted action to make the Regulation fit for purpose.</w:t>
      </w:r>
    </w:p>
    <w:sdt>
      <w:sdtPr>
        <w:rPr>
          <w:rFonts w:ascii="Montserrat Light" w:eastAsiaTheme="minorHAnsi" w:hAnsi="Montserrat Light" w:cstheme="minorBidi"/>
          <w:color w:val="58595B"/>
          <w:sz w:val="22"/>
          <w:szCs w:val="22"/>
        </w:rPr>
        <w:id w:val="-926261863"/>
        <w:lock w:val="sdtContentLocked"/>
        <w:placeholder>
          <w:docPart w:val="7199B94375C04DA786BD9B11F63EFDEF"/>
        </w:placeholder>
      </w:sdtPr>
      <w:sdtEndPr/>
      <w:sdtContent>
        <w:p w14:paraId="39958FB4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9EB99A9" wp14:editId="3E72DE68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34E3A6E9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6pt" to="45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 strokecolor="#ed7d31 [3205]" strokeweight="1.5pt">
                    <v:stroke joinstyle="miter"/>
                  </v:line>
                </w:pict>
              </mc:Fallback>
            </mc:AlternateContent>
          </w:r>
        </w:p>
      </w:sdtContent>
    </w:sdt>
    <w:p w14:paraId="7E594170" w14:textId="77777777" w:rsidR="002937EF" w:rsidRPr="002706C3" w:rsidRDefault="002937EF" w:rsidP="002937EF">
      <w:pPr>
        <w:shd w:val="clear" w:color="auto" w:fill="FFFFFF"/>
        <w:spacing w:before="100" w:beforeAutospacing="1" w:after="100" w:afterAutospacing="1" w:line="240" w:lineRule="auto"/>
        <w:rPr>
          <w:rFonts w:ascii="Montserrat" w:hAnsi="Montserrat" w:cs="Times New Roman"/>
          <w:b/>
          <w:bCs/>
          <w:color w:val="3B3838" w:themeColor="background2" w:themeShade="40"/>
          <w:sz w:val="20"/>
          <w:szCs w:val="20"/>
          <w:lang w:eastAsia="en-BE"/>
        </w:rPr>
      </w:pPr>
      <w:r w:rsidRPr="002706C3">
        <w:rPr>
          <w:rFonts w:ascii="Montserrat" w:hAnsi="Montserrat" w:cs="Times New Roman"/>
          <w:b/>
          <w:bCs/>
          <w:color w:val="3B3838" w:themeColor="background2" w:themeShade="40"/>
          <w:sz w:val="20"/>
          <w:szCs w:val="20"/>
          <w:lang w:eastAsia="en-BE"/>
        </w:rPr>
        <w:t xml:space="preserve">On behalf of the following </w:t>
      </w:r>
      <w:r>
        <w:rPr>
          <w:rFonts w:ascii="Montserrat" w:hAnsi="Montserrat" w:cs="Times New Roman"/>
          <w:b/>
          <w:bCs/>
          <w:color w:val="3B3838" w:themeColor="background2" w:themeShade="40"/>
          <w:sz w:val="20"/>
          <w:szCs w:val="20"/>
          <w:lang w:eastAsia="en-BE"/>
        </w:rPr>
        <w:t>organisations</w:t>
      </w:r>
      <w:r w:rsidRPr="002706C3">
        <w:rPr>
          <w:rFonts w:ascii="Montserrat" w:hAnsi="Montserrat" w:cs="Times New Roman"/>
          <w:b/>
          <w:bCs/>
          <w:color w:val="3B3838" w:themeColor="background2" w:themeShade="40"/>
          <w:sz w:val="20"/>
          <w:szCs w:val="20"/>
          <w:lang w:eastAsia="en-BE"/>
        </w:rPr>
        <w:t>:</w:t>
      </w:r>
    </w:p>
    <w:p w14:paraId="2C0934DF" w14:textId="6E3A64D9" w:rsidR="00064A06" w:rsidRDefault="00064A06" w:rsidP="00064A06">
      <w:pPr>
        <w:spacing w:after="0" w:line="240" w:lineRule="auto"/>
        <w:jc w:val="left"/>
        <w:rPr>
          <w:rFonts w:ascii="Montserrat" w:hAnsi="Montserrat" w:cs="Arial"/>
          <w:color w:val="474747"/>
          <w:sz w:val="20"/>
          <w:szCs w:val="20"/>
          <w:shd w:val="clear" w:color="auto" w:fill="FFFFFF"/>
        </w:rPr>
      </w:pPr>
      <w:hyperlink r:id="rId11" w:history="1">
        <w:r w:rsidRPr="003516E8">
          <w:rPr>
            <w:rStyle w:val="Hyperlink"/>
            <w:rFonts w:ascii="Montserrat" w:eastAsia="Times New Roman" w:hAnsi="Montserrat" w:cs="Aptos"/>
            <w:b/>
            <w:bCs/>
            <w:sz w:val="20"/>
            <w:szCs w:val="20"/>
            <w:lang w:val="en-BE"/>
            <w14:ligatures w14:val="standardContextual"/>
          </w:rPr>
          <w:t>APAG</w:t>
        </w:r>
      </w:hyperlink>
      <w:r w:rsidR="003516E8" w:rsidRPr="003516E8">
        <w:rPr>
          <w:rFonts w:ascii="Montserrat" w:eastAsia="Times New Roman" w:hAnsi="Montserrat" w:cs="Aptos"/>
          <w:b/>
          <w:bCs/>
          <w:color w:val="000000"/>
          <w:sz w:val="20"/>
          <w:szCs w:val="20"/>
          <w:lang w:val="en-BE"/>
          <w14:ligatures w14:val="standardContextual"/>
        </w:rPr>
        <w:t xml:space="preserve"> </w:t>
      </w:r>
      <w:r w:rsidR="003516E8" w:rsidRPr="003516E8">
        <w:rPr>
          <w:rFonts w:ascii="Montserrat" w:eastAsia="Times New Roman" w:hAnsi="Montserrat" w:cs="Aptos"/>
          <w:color w:val="000000"/>
          <w:sz w:val="20"/>
          <w:szCs w:val="20"/>
          <w:lang w:val="en-BE"/>
          <w14:ligatures w14:val="standardContextual"/>
        </w:rPr>
        <w:t xml:space="preserve">- </w:t>
      </w:r>
      <w:r w:rsidR="003516E8" w:rsidRPr="003516E8">
        <w:rPr>
          <w:rFonts w:ascii="Montserrat" w:hAnsi="Montserrat" w:cs="Arial"/>
          <w:color w:val="474747"/>
          <w:sz w:val="20"/>
          <w:szCs w:val="20"/>
          <w:shd w:val="clear" w:color="auto" w:fill="FFFFFF"/>
        </w:rPr>
        <w:t>Oleochemicals Europe</w:t>
      </w:r>
    </w:p>
    <w:p w14:paraId="7E3614B4" w14:textId="77777777" w:rsidR="003516E8" w:rsidRPr="003516E8" w:rsidRDefault="003516E8" w:rsidP="00B1468F">
      <w:pPr>
        <w:spacing w:after="0" w:line="240" w:lineRule="auto"/>
        <w:rPr>
          <w:rFonts w:ascii="Montserrat" w:eastAsia="Times New Roman" w:hAnsi="Montserrat" w:cs="Aptos"/>
          <w:color w:val="000000"/>
          <w:sz w:val="20"/>
          <w:szCs w:val="20"/>
          <w:lang w:val="en-BE"/>
          <w14:ligatures w14:val="standardContextual"/>
        </w:rPr>
      </w:pPr>
    </w:p>
    <w:p w14:paraId="71D6250E" w14:textId="77777777" w:rsidR="002937EF" w:rsidRDefault="002937EF" w:rsidP="00B1468F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</w:pPr>
      <w:hyperlink r:id="rId12" w:history="1">
        <w:r w:rsidRPr="003516E8">
          <w:rPr>
            <w:rFonts w:ascii="Montserrat" w:hAnsi="Montserrat" w:cs="Times New Roman"/>
            <w:b/>
            <w:bCs/>
            <w:color w:val="6B7213"/>
            <w:sz w:val="20"/>
            <w:szCs w:val="20"/>
            <w:u w:val="single"/>
            <w:lang w:eastAsia="en-BE"/>
          </w:rPr>
          <w:t>AVEC</w:t>
        </w:r>
      </w:hyperlink>
      <w:r w:rsidRPr="003516E8">
        <w:rPr>
          <w:rFonts w:ascii="Montserrat" w:hAnsi="Montserrat" w:cs="Times New Roman"/>
          <w:b/>
          <w:bCs/>
          <w:color w:val="3B3838" w:themeColor="background2" w:themeShade="40"/>
          <w:sz w:val="20"/>
          <w:szCs w:val="20"/>
          <w:lang w:eastAsia="en-BE"/>
        </w:rPr>
        <w:t xml:space="preserve"> </w:t>
      </w:r>
      <w:r w:rsidRPr="003516E8"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  <w:t>-</w:t>
      </w:r>
      <w:r w:rsidRPr="003516E8">
        <w:rPr>
          <w:rFonts w:ascii="Montserrat" w:hAnsi="Montserrat" w:cs="Times New Roman"/>
          <w:b/>
          <w:bCs/>
          <w:color w:val="3B3838" w:themeColor="background2" w:themeShade="40"/>
          <w:sz w:val="20"/>
          <w:szCs w:val="20"/>
          <w:lang w:eastAsia="en-BE"/>
        </w:rPr>
        <w:t xml:space="preserve"> </w:t>
      </w:r>
      <w:r w:rsidRPr="003516E8"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  <w:t>The voice of Europe’s poultry meat sector</w:t>
      </w:r>
    </w:p>
    <w:p w14:paraId="5AE6CA5F" w14:textId="77777777" w:rsidR="003516E8" w:rsidRPr="003516E8" w:rsidRDefault="003516E8" w:rsidP="00B1468F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</w:pPr>
    </w:p>
    <w:p w14:paraId="4BCEC299" w14:textId="244340E9" w:rsidR="00064A06" w:rsidRDefault="00064A06" w:rsidP="00B1468F">
      <w:pPr>
        <w:spacing w:after="0" w:line="240" w:lineRule="auto"/>
        <w:rPr>
          <w:rFonts w:ascii="Montserrat" w:eastAsia="Times New Roman" w:hAnsi="Montserrat" w:cs="Aptos"/>
          <w:color w:val="000000"/>
          <w:sz w:val="20"/>
          <w:szCs w:val="20"/>
          <w:lang w:val="en-US"/>
          <w14:ligatures w14:val="standardContextual"/>
        </w:rPr>
      </w:pPr>
      <w:hyperlink r:id="rId13" w:history="1">
        <w:r w:rsidRPr="003516E8">
          <w:rPr>
            <w:rStyle w:val="Hyperlink"/>
            <w:rFonts w:ascii="Montserrat" w:eastAsia="Times New Roman" w:hAnsi="Montserrat" w:cs="Aptos"/>
            <w:b/>
            <w:bCs/>
            <w:sz w:val="20"/>
            <w:szCs w:val="20"/>
            <w:lang w:val="en-US"/>
            <w14:ligatures w14:val="standardContextual"/>
          </w:rPr>
          <w:t>CEI-Bois</w:t>
        </w:r>
      </w:hyperlink>
      <w:r w:rsidR="003516E8" w:rsidRPr="003516E8">
        <w:rPr>
          <w:rFonts w:ascii="Montserrat" w:eastAsia="Times New Roman" w:hAnsi="Montserrat" w:cs="Aptos"/>
          <w:color w:val="000000"/>
          <w:sz w:val="20"/>
          <w:szCs w:val="20"/>
          <w:lang w:val="en-US"/>
          <w14:ligatures w14:val="standardContextual"/>
        </w:rPr>
        <w:t xml:space="preserve"> - European Confederation of Woodworking Industries</w:t>
      </w:r>
    </w:p>
    <w:p w14:paraId="13296D9F" w14:textId="77777777" w:rsidR="003516E8" w:rsidRPr="003516E8" w:rsidRDefault="003516E8" w:rsidP="00B1468F">
      <w:pPr>
        <w:spacing w:after="0" w:line="240" w:lineRule="auto"/>
        <w:rPr>
          <w:rFonts w:ascii="Montserrat" w:eastAsia="Times New Roman" w:hAnsi="Montserrat" w:cs="Aptos"/>
          <w:color w:val="000000"/>
          <w:sz w:val="20"/>
          <w:szCs w:val="20"/>
          <w:lang w:val="en-US"/>
          <w14:ligatures w14:val="standardContextual"/>
        </w:rPr>
      </w:pPr>
    </w:p>
    <w:p w14:paraId="0DD0C972" w14:textId="77777777" w:rsidR="003516E8" w:rsidRPr="003516E8" w:rsidRDefault="00064A06" w:rsidP="00B1468F">
      <w:pPr>
        <w:spacing w:after="0" w:line="240" w:lineRule="auto"/>
        <w:rPr>
          <w:rFonts w:ascii="Montserrat" w:eastAsia="Times New Roman" w:hAnsi="Montserrat" w:cs="Aptos"/>
          <w:color w:val="000000"/>
          <w:sz w:val="20"/>
          <w:szCs w:val="20"/>
          <w:lang w:val="en-BE"/>
          <w14:ligatures w14:val="standardContextual"/>
        </w:rPr>
      </w:pPr>
      <w:hyperlink r:id="rId14" w:history="1">
        <w:r w:rsidRPr="003516E8">
          <w:rPr>
            <w:rStyle w:val="Hyperlink"/>
            <w:rFonts w:ascii="Montserrat" w:eastAsia="Times New Roman" w:hAnsi="Montserrat" w:cs="Aptos"/>
            <w:b/>
            <w:bCs/>
            <w:sz w:val="20"/>
            <w:szCs w:val="20"/>
            <w:lang w:val="en-BE"/>
            <w14:ligatures w14:val="standardContextual"/>
          </w:rPr>
          <w:t>CESIO</w:t>
        </w:r>
      </w:hyperlink>
      <w:r w:rsidR="003516E8">
        <w:rPr>
          <w:rFonts w:ascii="Montserrat" w:eastAsia="Times New Roman" w:hAnsi="Montserrat" w:cs="Aptos"/>
          <w:color w:val="000000"/>
          <w:sz w:val="20"/>
          <w:szCs w:val="20"/>
          <w:lang w:val="en-BE"/>
          <w14:ligatures w14:val="standardContextual"/>
        </w:rPr>
        <w:t xml:space="preserve"> - </w:t>
      </w:r>
      <w:r w:rsidR="003516E8" w:rsidRPr="003516E8">
        <w:rPr>
          <w:rFonts w:ascii="Montserrat" w:eastAsia="Times New Roman" w:hAnsi="Montserrat" w:cs="Aptos"/>
          <w:color w:val="000000"/>
          <w:sz w:val="20"/>
          <w:szCs w:val="20"/>
          <w:lang w:val="en-BE"/>
          <w14:ligatures w14:val="standardContextual"/>
        </w:rPr>
        <w:t>European Committee of Organic Surfactants and their Intermediates</w:t>
      </w:r>
    </w:p>
    <w:p w14:paraId="1CA8266F" w14:textId="1DCCC859" w:rsidR="00064A06" w:rsidRPr="003516E8" w:rsidRDefault="00064A06" w:rsidP="00B1468F">
      <w:pPr>
        <w:spacing w:after="0" w:line="240" w:lineRule="auto"/>
        <w:rPr>
          <w:rFonts w:ascii="Montserrat" w:eastAsia="Times New Roman" w:hAnsi="Montserrat" w:cs="Aptos"/>
          <w:color w:val="000000"/>
          <w:sz w:val="20"/>
          <w:szCs w:val="20"/>
          <w:lang w:val="en-BE"/>
          <w14:ligatures w14:val="standardContextual"/>
        </w:rPr>
      </w:pPr>
    </w:p>
    <w:p w14:paraId="4DFEB08A" w14:textId="77777777" w:rsidR="002937EF" w:rsidRPr="003516E8" w:rsidRDefault="002937EF" w:rsidP="00B1468F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</w:pPr>
      <w:hyperlink r:id="rId15" w:history="1">
        <w:r w:rsidRPr="003516E8">
          <w:rPr>
            <w:rFonts w:ascii="Montserrat" w:hAnsi="Montserrat" w:cs="Times New Roman"/>
            <w:b/>
            <w:bCs/>
            <w:color w:val="6B7213"/>
            <w:sz w:val="20"/>
            <w:szCs w:val="20"/>
            <w:u w:val="single"/>
            <w:lang w:eastAsia="en-BE"/>
          </w:rPr>
          <w:t>Coceral</w:t>
        </w:r>
      </w:hyperlink>
      <w:r w:rsidRPr="003516E8"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  <w:t xml:space="preserve"> - European association of trade in cereals, oilseeds, rice, pulses, olive oil, oils and fats, animal feed and agrosupply</w:t>
      </w:r>
    </w:p>
    <w:p w14:paraId="3EC77846" w14:textId="77777777" w:rsidR="002937EF" w:rsidRPr="003516E8" w:rsidRDefault="002937EF" w:rsidP="00B1468F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</w:pPr>
    </w:p>
    <w:p w14:paraId="72F1EBF0" w14:textId="17DA4D78" w:rsidR="002937EF" w:rsidRDefault="002937EF" w:rsidP="00B1468F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</w:pPr>
      <w:hyperlink r:id="rId16" w:history="1">
        <w:r w:rsidRPr="003516E8">
          <w:rPr>
            <w:rFonts w:ascii="Montserrat" w:hAnsi="Montserrat" w:cs="Times New Roman"/>
            <w:b/>
            <w:bCs/>
            <w:color w:val="6B7213"/>
            <w:sz w:val="20"/>
            <w:szCs w:val="20"/>
            <w:u w:val="single"/>
            <w:lang w:eastAsia="en-BE"/>
          </w:rPr>
          <w:t>Copa Cogeca</w:t>
        </w:r>
      </w:hyperlink>
      <w:r w:rsidRPr="003516E8"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  <w:t xml:space="preserve"> - The United Voice of Farmers and their Cooperatives in the European Union</w:t>
      </w:r>
    </w:p>
    <w:p w14:paraId="115D72FD" w14:textId="77777777" w:rsidR="003516E8" w:rsidRPr="003516E8" w:rsidRDefault="003516E8" w:rsidP="00B1468F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</w:pPr>
    </w:p>
    <w:p w14:paraId="14F5474B" w14:textId="58306A8C" w:rsidR="00064A06" w:rsidRDefault="00064A06" w:rsidP="00B1468F">
      <w:pPr>
        <w:spacing w:after="0" w:line="240" w:lineRule="auto"/>
        <w:rPr>
          <w:rFonts w:ascii="Montserrat" w:eastAsia="Times New Roman" w:hAnsi="Montserrat" w:cs="Aptos"/>
          <w:color w:val="000000"/>
          <w:sz w:val="20"/>
          <w:szCs w:val="20"/>
          <w:lang w:val="en-US"/>
          <w14:ligatures w14:val="standardContextual"/>
        </w:rPr>
      </w:pPr>
      <w:hyperlink r:id="rId17" w:history="1">
        <w:r w:rsidRPr="003516E8">
          <w:rPr>
            <w:rStyle w:val="Hyperlink"/>
            <w:rFonts w:ascii="Montserrat" w:eastAsia="Times New Roman" w:hAnsi="Montserrat" w:cs="Aptos"/>
            <w:b/>
            <w:bCs/>
            <w:sz w:val="20"/>
            <w:szCs w:val="20"/>
            <w:lang w:val="en-US"/>
            <w14:ligatures w14:val="standardContextual"/>
          </w:rPr>
          <w:t>EOS</w:t>
        </w:r>
      </w:hyperlink>
      <w:r w:rsidR="003516E8">
        <w:rPr>
          <w:rFonts w:ascii="Montserrat" w:eastAsia="Times New Roman" w:hAnsi="Montserrat" w:cs="Aptos"/>
          <w:color w:val="000000"/>
          <w:sz w:val="20"/>
          <w:szCs w:val="20"/>
          <w:lang w:val="en-US"/>
          <w14:ligatures w14:val="standardContextual"/>
        </w:rPr>
        <w:t xml:space="preserve"> – European Organisation of the Sawmill Industry</w:t>
      </w:r>
    </w:p>
    <w:p w14:paraId="2E8BA4AC" w14:textId="77777777" w:rsidR="003516E8" w:rsidRPr="003516E8" w:rsidRDefault="003516E8" w:rsidP="00B1468F">
      <w:pPr>
        <w:spacing w:after="0" w:line="240" w:lineRule="auto"/>
        <w:rPr>
          <w:rFonts w:ascii="Montserrat" w:eastAsia="Times New Roman" w:hAnsi="Montserrat" w:cs="Aptos"/>
          <w:color w:val="000000"/>
          <w:sz w:val="20"/>
          <w:szCs w:val="20"/>
          <w:lang w:val="en-US"/>
          <w14:ligatures w14:val="standardContextual"/>
        </w:rPr>
      </w:pPr>
    </w:p>
    <w:p w14:paraId="7FE12AAE" w14:textId="54071CB2" w:rsidR="00064A06" w:rsidRDefault="002937EF" w:rsidP="00B1468F">
      <w:pPr>
        <w:spacing w:after="0" w:line="240" w:lineRule="auto"/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</w:pPr>
      <w:hyperlink r:id="rId18" w:history="1">
        <w:r w:rsidRPr="003516E8">
          <w:rPr>
            <w:rStyle w:val="Hyperlink"/>
            <w:rFonts w:ascii="Montserrat" w:hAnsi="Montserrat" w:cs="Times New Roman"/>
            <w:b/>
            <w:bCs/>
            <w:sz w:val="20"/>
            <w:szCs w:val="20"/>
            <w:lang w:val="fi-FI" w:eastAsia="en-BE"/>
          </w:rPr>
          <w:t>FEDIOL</w:t>
        </w:r>
      </w:hyperlink>
      <w:r w:rsidRPr="003516E8">
        <w:rPr>
          <w:rFonts w:ascii="Montserrat" w:hAnsi="Montserrat" w:cs="Times New Roman"/>
          <w:color w:val="3B3838" w:themeColor="background2" w:themeShade="40"/>
          <w:sz w:val="20"/>
          <w:szCs w:val="20"/>
          <w:lang w:val="fi-FI" w:eastAsia="en-BE"/>
        </w:rPr>
        <w:t xml:space="preserve"> - </w:t>
      </w:r>
      <w:r w:rsidRPr="003516E8"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  <w:t>EU vegetable oil and proteinmeal industry association</w:t>
      </w:r>
    </w:p>
    <w:p w14:paraId="30128E6F" w14:textId="77777777" w:rsidR="003516E8" w:rsidRPr="003516E8" w:rsidRDefault="003516E8" w:rsidP="00B1468F">
      <w:pPr>
        <w:spacing w:after="0" w:line="240" w:lineRule="auto"/>
        <w:rPr>
          <w:rFonts w:ascii="Montserrat" w:eastAsia="Times New Roman" w:hAnsi="Montserrat" w:cs="Aptos"/>
          <w:color w:val="000000"/>
          <w:sz w:val="20"/>
          <w:szCs w:val="20"/>
          <w:lang w:val="en-US"/>
          <w14:ligatures w14:val="standardContextual"/>
        </w:rPr>
      </w:pPr>
    </w:p>
    <w:p w14:paraId="00D2FF90" w14:textId="77777777" w:rsidR="002937EF" w:rsidRDefault="002937EF" w:rsidP="00B1468F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</w:pPr>
      <w:hyperlink r:id="rId19" w:history="1">
        <w:r w:rsidRPr="003516E8">
          <w:rPr>
            <w:rFonts w:ascii="Montserrat" w:hAnsi="Montserrat" w:cs="Times New Roman"/>
            <w:b/>
            <w:bCs/>
            <w:color w:val="6B7213"/>
            <w:sz w:val="20"/>
            <w:szCs w:val="20"/>
            <w:u w:val="single"/>
            <w:lang w:eastAsia="en-BE"/>
          </w:rPr>
          <w:t>FEFAC</w:t>
        </w:r>
      </w:hyperlink>
      <w:r w:rsidRPr="003516E8"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  <w:t xml:space="preserve"> - European Feed Manufacturers’ Federation</w:t>
      </w:r>
    </w:p>
    <w:p w14:paraId="36FAB98E" w14:textId="77777777" w:rsidR="003516E8" w:rsidRPr="003516E8" w:rsidRDefault="003516E8" w:rsidP="00B1468F">
      <w:pPr>
        <w:shd w:val="clear" w:color="auto" w:fill="FFFFFF"/>
        <w:spacing w:after="0" w:line="240" w:lineRule="auto"/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</w:pPr>
    </w:p>
    <w:p w14:paraId="25D38A19" w14:textId="25A4BECE" w:rsidR="00064A06" w:rsidRDefault="00942594" w:rsidP="00B1468F">
      <w:pPr>
        <w:spacing w:after="0" w:line="240" w:lineRule="auto"/>
        <w:rPr>
          <w:rFonts w:ascii="Montserrat" w:eastAsia="Times New Roman" w:hAnsi="Montserrat" w:cs="Aptos"/>
          <w:color w:val="000000"/>
          <w:sz w:val="20"/>
          <w:szCs w:val="20"/>
          <w:lang w:val="en-US"/>
          <w14:ligatures w14:val="standardContextual"/>
        </w:rPr>
      </w:pPr>
      <w:hyperlink r:id="rId20" w:history="1">
        <w:r w:rsidRPr="003516E8">
          <w:rPr>
            <w:rStyle w:val="Hyperlink"/>
            <w:rFonts w:ascii="Montserrat" w:eastAsia="Times New Roman" w:hAnsi="Montserrat" w:cs="Aptos"/>
            <w:b/>
            <w:bCs/>
            <w:sz w:val="20"/>
            <w:szCs w:val="20"/>
            <w:lang w:val="en-US"/>
            <w14:ligatures w14:val="standardContextual"/>
          </w:rPr>
          <w:t>FEFBEP</w:t>
        </w:r>
      </w:hyperlink>
      <w:r w:rsidR="003516E8">
        <w:rPr>
          <w:rFonts w:ascii="Montserrat" w:eastAsia="Times New Roman" w:hAnsi="Montserrat" w:cs="Aptos"/>
          <w:color w:val="000000"/>
          <w:sz w:val="20"/>
          <w:szCs w:val="20"/>
          <w:lang w:val="en-US"/>
          <w14:ligatures w14:val="standardContextual"/>
        </w:rPr>
        <w:t xml:space="preserve"> – European Wooden Pallet and Packaging Manufacturers</w:t>
      </w:r>
    </w:p>
    <w:p w14:paraId="50BA4939" w14:textId="77777777" w:rsidR="003516E8" w:rsidRPr="003516E8" w:rsidRDefault="003516E8" w:rsidP="00B1468F">
      <w:pPr>
        <w:spacing w:after="0" w:line="240" w:lineRule="auto"/>
        <w:rPr>
          <w:rFonts w:ascii="Montserrat" w:eastAsia="Times New Roman" w:hAnsi="Montserrat" w:cs="Aptos"/>
          <w:color w:val="000000"/>
          <w:sz w:val="20"/>
          <w:szCs w:val="20"/>
          <w:lang w:val="en-US"/>
          <w14:ligatures w14:val="standardContextual"/>
        </w:rPr>
      </w:pPr>
    </w:p>
    <w:p w14:paraId="24EE8773" w14:textId="7E211055" w:rsidR="002937EF" w:rsidRPr="003516E8" w:rsidRDefault="002937EF" w:rsidP="00B1468F">
      <w:pPr>
        <w:shd w:val="clear" w:color="auto" w:fill="FFFFFF"/>
        <w:spacing w:after="0" w:line="240" w:lineRule="auto"/>
        <w:rPr>
          <w:rStyle w:val="CCNormal"/>
          <w:rFonts w:cs="Times New Roman"/>
          <w:sz w:val="20"/>
          <w:szCs w:val="20"/>
          <w:lang w:eastAsia="en-BE"/>
        </w:rPr>
      </w:pPr>
      <w:hyperlink r:id="rId21" w:history="1">
        <w:r w:rsidRPr="003516E8">
          <w:rPr>
            <w:rFonts w:ascii="Montserrat" w:hAnsi="Montserrat" w:cs="Times New Roman"/>
            <w:b/>
            <w:bCs/>
            <w:color w:val="6B7213"/>
            <w:sz w:val="20"/>
            <w:szCs w:val="20"/>
            <w:u w:val="single"/>
            <w:lang w:eastAsia="en-BE"/>
          </w:rPr>
          <w:t>UECBV</w:t>
        </w:r>
      </w:hyperlink>
      <w:r w:rsidRPr="003516E8">
        <w:rPr>
          <w:rFonts w:ascii="Montserrat" w:hAnsi="Montserrat" w:cs="Times New Roman"/>
          <w:b/>
          <w:bCs/>
          <w:color w:val="3B3838" w:themeColor="background2" w:themeShade="40"/>
          <w:sz w:val="20"/>
          <w:szCs w:val="20"/>
          <w:lang w:eastAsia="en-BE"/>
        </w:rPr>
        <w:t xml:space="preserve"> </w:t>
      </w:r>
      <w:r w:rsidRPr="003516E8">
        <w:rPr>
          <w:rFonts w:ascii="Montserrat" w:hAnsi="Montserrat" w:cs="Times New Roman"/>
          <w:color w:val="3B3838" w:themeColor="background2" w:themeShade="40"/>
          <w:sz w:val="20"/>
          <w:szCs w:val="20"/>
          <w:lang w:eastAsia="en-BE"/>
        </w:rPr>
        <w:t>- European Livestock and Meat Trades Union</w:t>
      </w:r>
    </w:p>
    <w:p w14:paraId="26A88D73" w14:textId="2B755F95" w:rsidR="00817677" w:rsidRPr="002937EF" w:rsidRDefault="00B1468F" w:rsidP="00B1468F">
      <w:pPr>
        <w:tabs>
          <w:tab w:val="left" w:pos="6735"/>
        </w:tabs>
        <w:rPr>
          <w:lang w:val="en-US"/>
        </w:rPr>
      </w:pPr>
      <w:r>
        <w:rPr>
          <w:lang w:val="en-US"/>
        </w:rPr>
        <w:tab/>
      </w:r>
    </w:p>
    <w:sectPr w:rsidR="00817677" w:rsidRPr="002937EF" w:rsidSect="00107120">
      <w:headerReference w:type="default" r:id="rId22"/>
      <w:footerReference w:type="default" r:id="rId23"/>
      <w:headerReference w:type="first" r:id="rId24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02C71" w14:textId="77777777" w:rsidR="0078506B" w:rsidRPr="00716D7C" w:rsidRDefault="0078506B" w:rsidP="00716D7C">
      <w:r>
        <w:separator/>
      </w:r>
    </w:p>
  </w:endnote>
  <w:endnote w:type="continuationSeparator" w:id="0">
    <w:p w14:paraId="40566B88" w14:textId="77777777" w:rsidR="0078506B" w:rsidRPr="00716D7C" w:rsidRDefault="0078506B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F1F5573B-9357-4926-BB41-7E7AA91624DE}"/>
    <w:embedBold r:id="rId2" w:fontKey="{77BCAB08-437E-4447-999E-4F82B36C625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69EA933-8077-4CE6-A82E-724DBD3D0D2B}"/>
    <w:embedBold r:id="rId4" w:fontKey="{5FECF83A-F704-4732-8FCB-FCD8306BF4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3C9DDC38-A6C3-4FE8-AE6A-706242A990B9}"/>
    <w:embedBold r:id="rId6" w:fontKey="{4241DF1A-438B-40E1-B6F8-8EC445E2FC4B}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7" w:fontKey="{743A2E29-3612-4A3A-9611-21DF2FB0981E}"/>
    <w:embedBold r:id="rId8" w:fontKey="{A1AE9A41-F643-4B07-9F4F-DAD07B53DF6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1A6AA2EE-5004-451F-9D63-8D49FC63C74F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70504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61312" behindDoc="1" locked="0" layoutInCell="1" allowOverlap="1" wp14:anchorId="66A33C82" wp14:editId="1F553A8B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4B383562" w14:textId="77777777" w:rsidR="00107120" w:rsidRPr="005067BB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5067BB">
      <w:rPr>
        <w:rFonts w:ascii="Montserrat" w:hAnsi="Montserrat"/>
        <w:sz w:val="16"/>
        <w:szCs w:val="16"/>
        <w:lang w:val="fr-BE"/>
      </w:rPr>
      <w:t xml:space="preserve">61, Rue de Trèves | B - 1040 Bruxelles | www.copa-cogeca.eu  </w:t>
    </w:r>
  </w:p>
  <w:p w14:paraId="4664BCA7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21A63A85" w14:textId="77777777" w:rsidR="00107120" w:rsidRDefault="00107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025CA" w14:textId="77777777" w:rsidR="0078506B" w:rsidRPr="00716D7C" w:rsidRDefault="0078506B" w:rsidP="00716D7C">
      <w:r>
        <w:separator/>
      </w:r>
    </w:p>
  </w:footnote>
  <w:footnote w:type="continuationSeparator" w:id="0">
    <w:p w14:paraId="757E5EB9" w14:textId="77777777" w:rsidR="0078506B" w:rsidRPr="00716D7C" w:rsidRDefault="0078506B" w:rsidP="0071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7A8B1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64010" w14:textId="24147123" w:rsidR="00135F43" w:rsidRDefault="008D5C34">
    <w:pPr>
      <w:pStyle w:val="Header"/>
    </w:pPr>
    <w:r w:rsidRPr="008D5C34">
      <w:rPr>
        <w:noProof/>
      </w:rPr>
      <w:drawing>
        <wp:anchor distT="0" distB="0" distL="114300" distR="114300" simplePos="0" relativeHeight="251662336" behindDoc="1" locked="0" layoutInCell="1" allowOverlap="1" wp14:anchorId="3F451B70" wp14:editId="66980100">
          <wp:simplePos x="0" y="0"/>
          <wp:positionH relativeFrom="margin">
            <wp:posOffset>-762001</wp:posOffset>
          </wp:positionH>
          <wp:positionV relativeFrom="paragraph">
            <wp:posOffset>-293084</wp:posOffset>
          </wp:positionV>
          <wp:extent cx="7229475" cy="1347705"/>
          <wp:effectExtent l="0" t="0" r="0" b="5080"/>
          <wp:wrapNone/>
          <wp:docPr id="18192145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21453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8975" cy="1356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6246FA"/>
    <w:multiLevelType w:val="multilevel"/>
    <w:tmpl w:val="3640C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F11294"/>
    <w:multiLevelType w:val="hybridMultilevel"/>
    <w:tmpl w:val="C6B49F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E1542"/>
    <w:multiLevelType w:val="multilevel"/>
    <w:tmpl w:val="6484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EA54A8"/>
    <w:multiLevelType w:val="hybridMultilevel"/>
    <w:tmpl w:val="C1427FE6"/>
    <w:lvl w:ilvl="0" w:tplc="580E7478">
      <w:numFmt w:val="bullet"/>
      <w:lvlText w:val="-"/>
      <w:lvlJc w:val="left"/>
      <w:pPr>
        <w:ind w:left="720" w:hanging="360"/>
      </w:pPr>
      <w:rPr>
        <w:rFonts w:ascii="Montserrat" w:eastAsiaTheme="minorHAnsi" w:hAnsi="Montserrat" w:cs="Aria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917CB"/>
    <w:multiLevelType w:val="hybridMultilevel"/>
    <w:tmpl w:val="6B0E9130"/>
    <w:lvl w:ilvl="0" w:tplc="6C60275C">
      <w:numFmt w:val="bullet"/>
      <w:lvlText w:val="-"/>
      <w:lvlJc w:val="left"/>
      <w:pPr>
        <w:ind w:left="720" w:hanging="360"/>
      </w:pPr>
      <w:rPr>
        <w:rFonts w:ascii="Montserrat" w:eastAsia="Aptos" w:hAnsi="Montserrat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  <w:num w:numId="11" w16cid:durableId="1496338690">
    <w:abstractNumId w:val="12"/>
  </w:num>
  <w:num w:numId="12" w16cid:durableId="1354308710">
    <w:abstractNumId w:val="10"/>
  </w:num>
  <w:num w:numId="13" w16cid:durableId="1577280988">
    <w:abstractNumId w:val="13"/>
  </w:num>
  <w:num w:numId="14" w16cid:durableId="1389913346">
    <w:abstractNumId w:val="11"/>
  </w:num>
  <w:num w:numId="15" w16cid:durableId="7427975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05"/>
    <w:rsid w:val="00006AB9"/>
    <w:rsid w:val="000356F5"/>
    <w:rsid w:val="00064A06"/>
    <w:rsid w:val="0007181A"/>
    <w:rsid w:val="00071DB6"/>
    <w:rsid w:val="0008166F"/>
    <w:rsid w:val="000B1D84"/>
    <w:rsid w:val="000D2B3B"/>
    <w:rsid w:val="000D34BA"/>
    <w:rsid w:val="000E5AED"/>
    <w:rsid w:val="00100850"/>
    <w:rsid w:val="00104336"/>
    <w:rsid w:val="00107120"/>
    <w:rsid w:val="001171AB"/>
    <w:rsid w:val="00117877"/>
    <w:rsid w:val="00121DB3"/>
    <w:rsid w:val="0013357E"/>
    <w:rsid w:val="00135F43"/>
    <w:rsid w:val="00146C88"/>
    <w:rsid w:val="0015598F"/>
    <w:rsid w:val="001648FF"/>
    <w:rsid w:val="00165DC9"/>
    <w:rsid w:val="00171312"/>
    <w:rsid w:val="00171B94"/>
    <w:rsid w:val="00175F2B"/>
    <w:rsid w:val="001765DD"/>
    <w:rsid w:val="00182716"/>
    <w:rsid w:val="00187A93"/>
    <w:rsid w:val="001950AD"/>
    <w:rsid w:val="001A0D21"/>
    <w:rsid w:val="001B506B"/>
    <w:rsid w:val="001B5BD9"/>
    <w:rsid w:val="001B7C59"/>
    <w:rsid w:val="001C3B12"/>
    <w:rsid w:val="001D37AD"/>
    <w:rsid w:val="001E1ED9"/>
    <w:rsid w:val="001F0C85"/>
    <w:rsid w:val="001F1C55"/>
    <w:rsid w:val="00215D96"/>
    <w:rsid w:val="00226FEE"/>
    <w:rsid w:val="00235A0D"/>
    <w:rsid w:val="00236856"/>
    <w:rsid w:val="002379DE"/>
    <w:rsid w:val="00242DB9"/>
    <w:rsid w:val="00244682"/>
    <w:rsid w:val="002562CB"/>
    <w:rsid w:val="002606E9"/>
    <w:rsid w:val="00272E26"/>
    <w:rsid w:val="002937EF"/>
    <w:rsid w:val="002B0FFD"/>
    <w:rsid w:val="002D4EA5"/>
    <w:rsid w:val="002D57AF"/>
    <w:rsid w:val="002E02A5"/>
    <w:rsid w:val="00307314"/>
    <w:rsid w:val="003126C2"/>
    <w:rsid w:val="003253FB"/>
    <w:rsid w:val="00327F42"/>
    <w:rsid w:val="003318A3"/>
    <w:rsid w:val="00341D97"/>
    <w:rsid w:val="00342B0A"/>
    <w:rsid w:val="003436EC"/>
    <w:rsid w:val="003503C8"/>
    <w:rsid w:val="003516E8"/>
    <w:rsid w:val="003557C1"/>
    <w:rsid w:val="00366DE4"/>
    <w:rsid w:val="003747AC"/>
    <w:rsid w:val="00380165"/>
    <w:rsid w:val="0039774E"/>
    <w:rsid w:val="003B1D9A"/>
    <w:rsid w:val="003B68CB"/>
    <w:rsid w:val="003C0EEB"/>
    <w:rsid w:val="003C4C18"/>
    <w:rsid w:val="003C56FC"/>
    <w:rsid w:val="003D171F"/>
    <w:rsid w:val="003D1D89"/>
    <w:rsid w:val="003E7862"/>
    <w:rsid w:val="003F44AB"/>
    <w:rsid w:val="00416CB9"/>
    <w:rsid w:val="00420944"/>
    <w:rsid w:val="00445C22"/>
    <w:rsid w:val="004502F9"/>
    <w:rsid w:val="00467BDE"/>
    <w:rsid w:val="00486A5D"/>
    <w:rsid w:val="004B29E1"/>
    <w:rsid w:val="004C39C3"/>
    <w:rsid w:val="004C3F99"/>
    <w:rsid w:val="004D1FA4"/>
    <w:rsid w:val="004F6EE0"/>
    <w:rsid w:val="005067BB"/>
    <w:rsid w:val="005067FF"/>
    <w:rsid w:val="005202ED"/>
    <w:rsid w:val="00553C59"/>
    <w:rsid w:val="00555676"/>
    <w:rsid w:val="00555A2D"/>
    <w:rsid w:val="0056456D"/>
    <w:rsid w:val="00590988"/>
    <w:rsid w:val="00592F70"/>
    <w:rsid w:val="005A60C1"/>
    <w:rsid w:val="005E5961"/>
    <w:rsid w:val="0060057D"/>
    <w:rsid w:val="00600ED3"/>
    <w:rsid w:val="00607BB2"/>
    <w:rsid w:val="00614B2D"/>
    <w:rsid w:val="00641635"/>
    <w:rsid w:val="006662C9"/>
    <w:rsid w:val="00671B34"/>
    <w:rsid w:val="006772EB"/>
    <w:rsid w:val="00681DA3"/>
    <w:rsid w:val="006A4601"/>
    <w:rsid w:val="006B673C"/>
    <w:rsid w:val="006B74EB"/>
    <w:rsid w:val="006C0583"/>
    <w:rsid w:val="006C4A88"/>
    <w:rsid w:val="006D70A8"/>
    <w:rsid w:val="006D73CF"/>
    <w:rsid w:val="006E59B7"/>
    <w:rsid w:val="006F5CEF"/>
    <w:rsid w:val="00700C6B"/>
    <w:rsid w:val="00716D7C"/>
    <w:rsid w:val="007306AC"/>
    <w:rsid w:val="00734E47"/>
    <w:rsid w:val="00742902"/>
    <w:rsid w:val="00755664"/>
    <w:rsid w:val="007556F3"/>
    <w:rsid w:val="00756DEA"/>
    <w:rsid w:val="00767438"/>
    <w:rsid w:val="00777A2D"/>
    <w:rsid w:val="0078288C"/>
    <w:rsid w:val="007844E9"/>
    <w:rsid w:val="0078506B"/>
    <w:rsid w:val="007915EA"/>
    <w:rsid w:val="007B5E6E"/>
    <w:rsid w:val="007B6D94"/>
    <w:rsid w:val="007B7735"/>
    <w:rsid w:val="007C473F"/>
    <w:rsid w:val="007C5E9B"/>
    <w:rsid w:val="007F3E4D"/>
    <w:rsid w:val="007F4405"/>
    <w:rsid w:val="00800A86"/>
    <w:rsid w:val="00805042"/>
    <w:rsid w:val="00817677"/>
    <w:rsid w:val="008223CB"/>
    <w:rsid w:val="00850375"/>
    <w:rsid w:val="00851336"/>
    <w:rsid w:val="00860527"/>
    <w:rsid w:val="00864920"/>
    <w:rsid w:val="00867FA8"/>
    <w:rsid w:val="00870983"/>
    <w:rsid w:val="00871AD7"/>
    <w:rsid w:val="008816F4"/>
    <w:rsid w:val="00883272"/>
    <w:rsid w:val="008A0BFA"/>
    <w:rsid w:val="008C0429"/>
    <w:rsid w:val="008C0994"/>
    <w:rsid w:val="008D5C34"/>
    <w:rsid w:val="008E7E54"/>
    <w:rsid w:val="008F3AB6"/>
    <w:rsid w:val="008F4138"/>
    <w:rsid w:val="009000CA"/>
    <w:rsid w:val="00901C69"/>
    <w:rsid w:val="00903528"/>
    <w:rsid w:val="0090748C"/>
    <w:rsid w:val="00922B6D"/>
    <w:rsid w:val="00925C9C"/>
    <w:rsid w:val="00941D98"/>
    <w:rsid w:val="00942594"/>
    <w:rsid w:val="00947501"/>
    <w:rsid w:val="00955DDE"/>
    <w:rsid w:val="009600A6"/>
    <w:rsid w:val="00975C8D"/>
    <w:rsid w:val="00990273"/>
    <w:rsid w:val="009A3999"/>
    <w:rsid w:val="009A78D2"/>
    <w:rsid w:val="009D163E"/>
    <w:rsid w:val="009D40C9"/>
    <w:rsid w:val="009F1163"/>
    <w:rsid w:val="00A1126D"/>
    <w:rsid w:val="00A20342"/>
    <w:rsid w:val="00A31B3C"/>
    <w:rsid w:val="00A63781"/>
    <w:rsid w:val="00A9463E"/>
    <w:rsid w:val="00AB77AC"/>
    <w:rsid w:val="00AE5E6F"/>
    <w:rsid w:val="00AF6D18"/>
    <w:rsid w:val="00B013FC"/>
    <w:rsid w:val="00B01B09"/>
    <w:rsid w:val="00B1468F"/>
    <w:rsid w:val="00B22284"/>
    <w:rsid w:val="00B25CA7"/>
    <w:rsid w:val="00B37D8B"/>
    <w:rsid w:val="00B53D5C"/>
    <w:rsid w:val="00B54F28"/>
    <w:rsid w:val="00B572F1"/>
    <w:rsid w:val="00B631E7"/>
    <w:rsid w:val="00B650F0"/>
    <w:rsid w:val="00B70EDD"/>
    <w:rsid w:val="00B714A2"/>
    <w:rsid w:val="00B77564"/>
    <w:rsid w:val="00B828EF"/>
    <w:rsid w:val="00B953B8"/>
    <w:rsid w:val="00BA622B"/>
    <w:rsid w:val="00BB5752"/>
    <w:rsid w:val="00BB7BFF"/>
    <w:rsid w:val="00BC42AC"/>
    <w:rsid w:val="00BE0D6B"/>
    <w:rsid w:val="00BE22AC"/>
    <w:rsid w:val="00C20330"/>
    <w:rsid w:val="00C26FE0"/>
    <w:rsid w:val="00C435EA"/>
    <w:rsid w:val="00C51DE9"/>
    <w:rsid w:val="00C5271A"/>
    <w:rsid w:val="00C544BA"/>
    <w:rsid w:val="00CA4479"/>
    <w:rsid w:val="00CA4F69"/>
    <w:rsid w:val="00CC4394"/>
    <w:rsid w:val="00CE19D7"/>
    <w:rsid w:val="00CF4B85"/>
    <w:rsid w:val="00CF7B23"/>
    <w:rsid w:val="00D00CB1"/>
    <w:rsid w:val="00D10189"/>
    <w:rsid w:val="00D1533B"/>
    <w:rsid w:val="00D15F84"/>
    <w:rsid w:val="00D239FF"/>
    <w:rsid w:val="00D407DE"/>
    <w:rsid w:val="00D66617"/>
    <w:rsid w:val="00D71561"/>
    <w:rsid w:val="00D72C78"/>
    <w:rsid w:val="00D9547E"/>
    <w:rsid w:val="00DD4561"/>
    <w:rsid w:val="00DE77B5"/>
    <w:rsid w:val="00DF6217"/>
    <w:rsid w:val="00E05511"/>
    <w:rsid w:val="00E2211C"/>
    <w:rsid w:val="00E510B1"/>
    <w:rsid w:val="00E618D6"/>
    <w:rsid w:val="00E6727E"/>
    <w:rsid w:val="00E72924"/>
    <w:rsid w:val="00E9016C"/>
    <w:rsid w:val="00E92FBE"/>
    <w:rsid w:val="00E95D41"/>
    <w:rsid w:val="00EA132D"/>
    <w:rsid w:val="00F145A0"/>
    <w:rsid w:val="00F25A49"/>
    <w:rsid w:val="00F4320D"/>
    <w:rsid w:val="00F51866"/>
    <w:rsid w:val="00F52C33"/>
    <w:rsid w:val="00F53D64"/>
    <w:rsid w:val="00F63519"/>
    <w:rsid w:val="00F96720"/>
    <w:rsid w:val="00FC7250"/>
    <w:rsid w:val="00FD15A2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CCB92F"/>
  <w15:chartTrackingRefBased/>
  <w15:docId w15:val="{4A8D2D76-567F-4EC6-8AB7-DB861E2F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064A06"/>
    <w:pPr>
      <w:spacing w:line="276" w:lineRule="auto"/>
      <w:jc w:val="both"/>
    </w:pPr>
    <w:rPr>
      <w:rFonts w:ascii="Montserrat Light" w:hAnsi="Montserrat Light"/>
      <w:color w:val="404040" w:themeColor="text1" w:themeTint="BF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3516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3D171F"/>
    <w:pPr>
      <w:spacing w:after="0" w:line="240" w:lineRule="auto"/>
    </w:pPr>
    <w:rPr>
      <w:rFonts w:ascii="Montserrat Light" w:hAnsi="Montserrat Light"/>
      <w:color w:val="404040" w:themeColor="text1" w:themeTint="BF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3D17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3D17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171F"/>
    <w:rPr>
      <w:rFonts w:ascii="Montserrat Light" w:hAnsi="Montserrat Light"/>
      <w:color w:val="404040" w:themeColor="text1" w:themeTint="BF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3D1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71F"/>
    <w:rPr>
      <w:rFonts w:ascii="Montserrat Light" w:hAnsi="Montserrat Light"/>
      <w:b/>
      <w:bCs/>
      <w:color w:val="404040" w:themeColor="text1" w:themeTint="BF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6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ei-bois.org/" TargetMode="External"/><Relationship Id="rId18" Type="http://schemas.openxmlformats.org/officeDocument/2006/relationships/hyperlink" Target="https://www.fediol.eu/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https://uecbv.eu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avec-poultry.eu/" TargetMode="External"/><Relationship Id="rId17" Type="http://schemas.openxmlformats.org/officeDocument/2006/relationships/hyperlink" Target="https://eos-oes.eu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opa-cogeca.eu/?lang=en" TargetMode="External"/><Relationship Id="rId20" Type="http://schemas.openxmlformats.org/officeDocument/2006/relationships/hyperlink" Target="https://www.fefpeb.e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pag.org/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coceral.com/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fefac.e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esio.eu/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99B94375C04DA786BD9B11F63EF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AB535-5AAA-478D-BD66-11ED5379194A}"/>
      </w:docPartPr>
      <w:docPartBody>
        <w:p w:rsidR="00F967AF" w:rsidRDefault="00F967AF">
          <w:pPr>
            <w:pStyle w:val="7199B94375C04DA786BD9B11F63EFDEF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AF"/>
    <w:rsid w:val="00104336"/>
    <w:rsid w:val="001171AB"/>
    <w:rsid w:val="001566EE"/>
    <w:rsid w:val="00243255"/>
    <w:rsid w:val="004502F9"/>
    <w:rsid w:val="004B29E1"/>
    <w:rsid w:val="005D0DC7"/>
    <w:rsid w:val="0060057D"/>
    <w:rsid w:val="006F165B"/>
    <w:rsid w:val="007E719D"/>
    <w:rsid w:val="00870983"/>
    <w:rsid w:val="00882BD7"/>
    <w:rsid w:val="00883272"/>
    <w:rsid w:val="009259FF"/>
    <w:rsid w:val="00975C8D"/>
    <w:rsid w:val="00A93611"/>
    <w:rsid w:val="00AD1B51"/>
    <w:rsid w:val="00B10D7F"/>
    <w:rsid w:val="00B54F28"/>
    <w:rsid w:val="00BB7BFF"/>
    <w:rsid w:val="00D71561"/>
    <w:rsid w:val="00E12563"/>
    <w:rsid w:val="00F016C2"/>
    <w:rsid w:val="00F9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en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199B94375C04DA786BD9B11F63EFDEF">
    <w:name w:val="7199B94375C04DA786BD9B11F63EFD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E44D11FB5541B54532D5B8D19464" ma:contentTypeVersion="4" ma:contentTypeDescription="Create a new document." ma:contentTypeScope="" ma:versionID="7f91bdcaff27088b04d97f8bef19a965">
  <xsd:schema xmlns:xsd="http://www.w3.org/2001/XMLSchema" xmlns:xs="http://www.w3.org/2001/XMLSchema" xmlns:p="http://schemas.microsoft.com/office/2006/metadata/properties" xmlns:ns2="b073dc0b-c155-4f91-94b4-670be88b0342" targetNamespace="http://schemas.microsoft.com/office/2006/metadata/properties" ma:root="true" ma:fieldsID="cdbf1ba178e5364e16717c1186c56f59" ns2:_="">
    <xsd:import namespace="b073dc0b-c155-4f91-94b4-670be88b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3dc0b-c155-4f91-94b4-670be88b0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67F1E7-44CE-43A9-BAA8-65E953812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B0BD93-E772-4A0D-B8D0-920B12D6D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453</Words>
  <Characters>2810</Characters>
  <Application>Microsoft Office Word</Application>
  <DocSecurity>0</DocSecurity>
  <Lines>67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Maëlle Mabecque</dc:creator>
  <cp:keywords/>
  <dc:description/>
  <cp:lastModifiedBy>Maëlle Mabecque</cp:lastModifiedBy>
  <cp:revision>9</cp:revision>
  <dcterms:created xsi:type="dcterms:W3CDTF">2026-04-27T10:10:00Z</dcterms:created>
  <dcterms:modified xsi:type="dcterms:W3CDTF">2026-04-27T14:54:00Z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